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8BE05D" w14:textId="2DA3D0B0" w:rsidR="00D10766" w:rsidRPr="004C392F" w:rsidRDefault="00D10766" w:rsidP="00D10766">
      <w:pPr>
        <w:pStyle w:val="Antrat2"/>
        <w:spacing w:before="0"/>
        <w:ind w:left="5103"/>
        <w:jc w:val="right"/>
        <w:rPr>
          <w:rFonts w:eastAsia="Calibri"/>
          <w:color w:val="000000" w:themeColor="text1"/>
          <w:sz w:val="20"/>
          <w:szCs w:val="22"/>
        </w:rPr>
      </w:pPr>
      <w:bookmarkStart w:id="0" w:name="_Ref38540913"/>
      <w:bookmarkStart w:id="1" w:name="_Ref38898051"/>
      <w:bookmarkStart w:id="2" w:name="_Ref38901392"/>
      <w:bookmarkStart w:id="3" w:name="_Toc108090428"/>
      <w:r w:rsidRPr="004C392F">
        <w:rPr>
          <w:rFonts w:eastAsia="Calibri"/>
          <w:color w:val="000000" w:themeColor="text1"/>
          <w:sz w:val="20"/>
          <w:szCs w:val="22"/>
        </w:rPr>
        <w:t xml:space="preserve">Pirkimo sąlygų </w:t>
      </w:r>
      <w:r>
        <w:rPr>
          <w:rFonts w:eastAsia="Calibri"/>
          <w:color w:val="000000" w:themeColor="text1"/>
          <w:sz w:val="20"/>
          <w:szCs w:val="22"/>
        </w:rPr>
        <w:t>2</w:t>
      </w:r>
      <w:r w:rsidRPr="004C392F">
        <w:rPr>
          <w:rFonts w:eastAsia="Calibri"/>
          <w:color w:val="000000" w:themeColor="text1"/>
          <w:sz w:val="20"/>
          <w:szCs w:val="22"/>
        </w:rPr>
        <w:t xml:space="preserve"> priedas „</w:t>
      </w:r>
      <w:r>
        <w:rPr>
          <w:rFonts w:eastAsia="Calibri"/>
          <w:color w:val="000000" w:themeColor="text1"/>
          <w:sz w:val="20"/>
          <w:szCs w:val="22"/>
        </w:rPr>
        <w:t>Techninė specifikacija</w:t>
      </w:r>
      <w:r w:rsidRPr="004C392F">
        <w:rPr>
          <w:rFonts w:eastAsia="Calibri"/>
          <w:color w:val="000000" w:themeColor="text1"/>
          <w:sz w:val="20"/>
          <w:szCs w:val="22"/>
        </w:rPr>
        <w:t>“</w:t>
      </w:r>
      <w:bookmarkEnd w:id="0"/>
      <w:bookmarkEnd w:id="1"/>
      <w:bookmarkEnd w:id="2"/>
      <w:bookmarkEnd w:id="3"/>
      <w:r w:rsidRPr="004C392F">
        <w:rPr>
          <w:rFonts w:eastAsia="Calibri"/>
          <w:color w:val="000000" w:themeColor="text1"/>
          <w:sz w:val="20"/>
          <w:szCs w:val="22"/>
        </w:rPr>
        <w:t xml:space="preserve"> </w:t>
      </w:r>
    </w:p>
    <w:p w14:paraId="1E2B371D" w14:textId="77777777" w:rsidR="00D10766" w:rsidRPr="002C485B" w:rsidRDefault="00D10766" w:rsidP="00D10766">
      <w:pPr>
        <w:rPr>
          <w:rFonts w:ascii="Trebuchet MS" w:hAnsi="Trebuchet MS"/>
          <w:b/>
          <w:bCs/>
          <w:sz w:val="22"/>
          <w:szCs w:val="22"/>
        </w:rPr>
      </w:pPr>
    </w:p>
    <w:p w14:paraId="00000001" w14:textId="2A95CFCE" w:rsidR="00EF75C6" w:rsidRDefault="00263787" w:rsidP="00B20584">
      <w:pPr>
        <w:tabs>
          <w:tab w:val="left" w:pos="1843"/>
        </w:tabs>
        <w:spacing w:line="360" w:lineRule="auto"/>
        <w:jc w:val="center"/>
        <w:rPr>
          <w:b/>
        </w:rPr>
      </w:pPr>
      <w:r>
        <w:rPr>
          <w:b/>
        </w:rPr>
        <w:t>TECHNINĖ SPECIFIKACIJA</w:t>
      </w:r>
    </w:p>
    <w:p w14:paraId="00000002" w14:textId="3AD0C84A" w:rsidR="00EF75C6" w:rsidRDefault="00263787" w:rsidP="00B20584">
      <w:pPr>
        <w:tabs>
          <w:tab w:val="left" w:pos="1843"/>
        </w:tabs>
        <w:spacing w:line="360" w:lineRule="auto"/>
        <w:jc w:val="center"/>
        <w:rPr>
          <w:b/>
        </w:rPr>
      </w:pPr>
      <w:r>
        <w:rPr>
          <w:b/>
        </w:rPr>
        <w:t xml:space="preserve">DĖL SAVITARNOS RŪBINĖS </w:t>
      </w:r>
      <w:r w:rsidR="00B20584">
        <w:rPr>
          <w:b/>
        </w:rPr>
        <w:t>P</w:t>
      </w:r>
      <w:r>
        <w:rPr>
          <w:b/>
        </w:rPr>
        <w:t>IRKIMO</w:t>
      </w:r>
    </w:p>
    <w:p w14:paraId="76A08829" w14:textId="77777777" w:rsidR="00B20584" w:rsidRDefault="00B20584" w:rsidP="00B20584">
      <w:pPr>
        <w:tabs>
          <w:tab w:val="left" w:pos="1843"/>
        </w:tabs>
        <w:spacing w:line="360" w:lineRule="auto"/>
        <w:jc w:val="center"/>
        <w:rPr>
          <w:b/>
          <w:color w:val="000000"/>
        </w:rPr>
      </w:pPr>
    </w:p>
    <w:p w14:paraId="46FA0B3F" w14:textId="351AA798" w:rsidR="004C0E46" w:rsidRPr="003618E5" w:rsidRDefault="004C0E46" w:rsidP="00B20584">
      <w:pPr>
        <w:jc w:val="both"/>
      </w:pPr>
      <w:r w:rsidRPr="003618E5">
        <w:rPr>
          <w:b/>
        </w:rPr>
        <w:t>1. Pirkimo objektas:</w:t>
      </w:r>
      <w:r w:rsidRPr="003618E5">
        <w:t xml:space="preserve"> </w:t>
      </w:r>
      <w:r w:rsidR="009F0DC5">
        <w:t>Savitarnos rūbinė</w:t>
      </w:r>
      <w:r w:rsidRPr="003618E5">
        <w:t>, įskaitant j</w:t>
      </w:r>
      <w:r w:rsidR="009F0DC5">
        <w:t>os</w:t>
      </w:r>
      <w:r w:rsidRPr="003618E5">
        <w:t xml:space="preserve"> pristatymą ir surinkimą, atitinkantys šioje techninėje</w:t>
      </w:r>
      <w:r>
        <w:t xml:space="preserve"> </w:t>
      </w:r>
      <w:r w:rsidRPr="003618E5">
        <w:t xml:space="preserve">specifikacijoje nurodytus reikalavimus (toliau – prekės). Prekės skirtos </w:t>
      </w:r>
      <w:r w:rsidR="009F0DC5">
        <w:t>Kauno kolegijos Medicinos fakultetui, esančiam Puodžių g. 11, Kaunas</w:t>
      </w:r>
      <w:r w:rsidRPr="003618E5">
        <w:t>.</w:t>
      </w:r>
    </w:p>
    <w:p w14:paraId="018E4D54" w14:textId="77777777" w:rsidR="004C0E46" w:rsidRPr="003618E5" w:rsidRDefault="004C0E46" w:rsidP="00B20584">
      <w:pPr>
        <w:jc w:val="both"/>
      </w:pPr>
      <w:r w:rsidRPr="003618E5">
        <w:rPr>
          <w:b/>
        </w:rPr>
        <w:t>2. Bendrieji reikalavimai</w:t>
      </w:r>
      <w:r w:rsidRPr="003618E5">
        <w:t xml:space="preserve"> (tikrinami sutarties vykdymo metu)</w:t>
      </w:r>
      <w:r>
        <w:t>:</w:t>
      </w:r>
    </w:p>
    <w:p w14:paraId="4B39470A" w14:textId="77777777" w:rsidR="004C0E46" w:rsidRPr="003618E5" w:rsidRDefault="004C0E46" w:rsidP="00B20584">
      <w:pPr>
        <w:jc w:val="both"/>
      </w:pPr>
      <w:r w:rsidRPr="003618E5">
        <w:t>2.1. Visos prekės (įskaitant jų dalis ir priedus) turi būti naujos, nenaudotos, pateikiamos su visais varžtais,</w:t>
      </w:r>
      <w:r>
        <w:t xml:space="preserve"> </w:t>
      </w:r>
      <w:r w:rsidRPr="003618E5">
        <w:t>lankstais bei kitais priedais ar furnitūra, reikalingais tinkamai eksploatuoti prekes</w:t>
      </w:r>
      <w:r>
        <w:t>;</w:t>
      </w:r>
    </w:p>
    <w:p w14:paraId="6F6714F6" w14:textId="77777777" w:rsidR="004C0E46" w:rsidRPr="003618E5" w:rsidRDefault="004C0E46" w:rsidP="00B20584">
      <w:pPr>
        <w:jc w:val="both"/>
      </w:pPr>
      <w:r w:rsidRPr="003618E5">
        <w:t>2.2. Tiekėjas, ne vėliau kaip per 10 (dešimt) kalendorinių dienų nuo sutarties įsigaliojimo dienos, turi pateikti</w:t>
      </w:r>
      <w:r>
        <w:t xml:space="preserve"> </w:t>
      </w:r>
      <w:r w:rsidRPr="003618E5">
        <w:t xml:space="preserve">Pirkėjui galimų pasirinkti </w:t>
      </w:r>
      <w:r>
        <w:t>konstrukcijų</w:t>
      </w:r>
      <w:r w:rsidRPr="003618E5">
        <w:t xml:space="preserve"> spalvų pavyzdžius iš kurių Pirkėjas</w:t>
      </w:r>
      <w:r>
        <w:t xml:space="preserve"> </w:t>
      </w:r>
      <w:r w:rsidRPr="003618E5">
        <w:t>galėtų pasirinkti būsimo prekių užsakymo spalvas;</w:t>
      </w:r>
    </w:p>
    <w:p w14:paraId="609C0DDD" w14:textId="4863F7D6" w:rsidR="004C0E46" w:rsidRDefault="004C0E46" w:rsidP="00B20584">
      <w:pPr>
        <w:jc w:val="both"/>
      </w:pPr>
      <w:r w:rsidRPr="003618E5">
        <w:t>2.3. Tiekėjas turi pristatyti prekes užsakyme nurodytu adresu Kaune, jas sunešti ir surinkti ne vėliau kaip per</w:t>
      </w:r>
      <w:r>
        <w:t xml:space="preserve"> </w:t>
      </w:r>
      <w:r w:rsidRPr="003618E5">
        <w:t>sutartyje numatytą terminą</w:t>
      </w:r>
      <w:r>
        <w:t>;</w:t>
      </w:r>
    </w:p>
    <w:p w14:paraId="3E279ABE" w14:textId="3D05EBCF" w:rsidR="00D50E0D" w:rsidRPr="003618E5" w:rsidRDefault="00D50E0D" w:rsidP="00B20584">
      <w:pPr>
        <w:jc w:val="both"/>
      </w:pPr>
      <w:r>
        <w:t xml:space="preserve">2.4. </w:t>
      </w:r>
      <w:r>
        <w:rPr>
          <w:kern w:val="2"/>
        </w:rPr>
        <w:t xml:space="preserve">Tiekėjas Savitarnos rūbinę įsipareigoja pristatyti ir sumontuoti </w:t>
      </w:r>
      <w:r>
        <w:rPr>
          <w:b/>
          <w:bCs/>
          <w:kern w:val="2"/>
        </w:rPr>
        <w:t>ne vėliau kaip per</w:t>
      </w:r>
      <w:r>
        <w:rPr>
          <w:color w:val="4472C4"/>
          <w:kern w:val="2"/>
        </w:rPr>
        <w:t xml:space="preserve"> </w:t>
      </w:r>
      <w:r w:rsidRPr="00F23A76">
        <w:rPr>
          <w:b/>
          <w:color w:val="000000" w:themeColor="text1"/>
          <w:kern w:val="2"/>
        </w:rPr>
        <w:t>3</w:t>
      </w:r>
      <w:r w:rsidRPr="00F23A76">
        <w:rPr>
          <w:b/>
          <w:bCs/>
          <w:color w:val="000000" w:themeColor="text1"/>
          <w:kern w:val="2"/>
        </w:rPr>
        <w:t xml:space="preserve"> </w:t>
      </w:r>
      <w:r w:rsidRPr="00852803">
        <w:rPr>
          <w:b/>
          <w:bCs/>
          <w:color w:val="000000" w:themeColor="text1"/>
          <w:kern w:val="2"/>
        </w:rPr>
        <w:t>m</w:t>
      </w:r>
      <w:r>
        <w:rPr>
          <w:b/>
          <w:bCs/>
          <w:kern w:val="2"/>
        </w:rPr>
        <w:t>ėnesius</w:t>
      </w:r>
      <w:r>
        <w:rPr>
          <w:color w:val="000000"/>
          <w:kern w:val="2"/>
        </w:rPr>
        <w:t xml:space="preserve"> nuo Sutarties įsigaliojimo dienos šiuo adresu: </w:t>
      </w:r>
      <w:r w:rsidRPr="00F23A76">
        <w:rPr>
          <w:b/>
          <w:color w:val="000000" w:themeColor="text1"/>
          <w:shd w:val="clear" w:color="auto" w:fill="FFFFFF"/>
        </w:rPr>
        <w:t>Puodžių g. 11, Kaunas</w:t>
      </w:r>
      <w:r>
        <w:rPr>
          <w:b/>
          <w:color w:val="000000" w:themeColor="text1"/>
          <w:shd w:val="clear" w:color="auto" w:fill="FFFFFF"/>
        </w:rPr>
        <w:t>.</w:t>
      </w:r>
    </w:p>
    <w:p w14:paraId="5DCCB1B9" w14:textId="64FF6C13" w:rsidR="004C0E46" w:rsidRPr="003618E5" w:rsidRDefault="004C0E46" w:rsidP="00B20584">
      <w:pPr>
        <w:jc w:val="both"/>
      </w:pPr>
      <w:r w:rsidRPr="003618E5">
        <w:t>2.</w:t>
      </w:r>
      <w:r w:rsidR="00D50E0D">
        <w:t>5</w:t>
      </w:r>
      <w:r w:rsidRPr="003618E5">
        <w:t>. Prekės turi būti tvirtos, stabilios, ergonomiškos, saugios naudoti ir atitikti įprastai tokioms prekėms</w:t>
      </w:r>
      <w:r>
        <w:t xml:space="preserve"> </w:t>
      </w:r>
      <w:r w:rsidRPr="003618E5">
        <w:t>nustatytus kokybės reikalavimus. Visos judamos ir reguliuojamos dalys sukonstruotos taip, kad naudojant</w:t>
      </w:r>
      <w:r>
        <w:t xml:space="preserve"> </w:t>
      </w:r>
      <w:r w:rsidRPr="003618E5">
        <w:t>netaptų laisvomis ir nesužalotų naudotojo</w:t>
      </w:r>
      <w:r>
        <w:t>;</w:t>
      </w:r>
    </w:p>
    <w:p w14:paraId="10CAE944" w14:textId="37CD1DFB" w:rsidR="004C0E46" w:rsidRPr="003618E5" w:rsidRDefault="004C0E46" w:rsidP="00B20584">
      <w:pPr>
        <w:jc w:val="both"/>
      </w:pPr>
      <w:r w:rsidRPr="003618E5">
        <w:t>2.</w:t>
      </w:r>
      <w:r w:rsidR="00D50E0D">
        <w:t>6</w:t>
      </w:r>
      <w:r w:rsidRPr="003618E5">
        <w:t>. Tiekėjas pristatęs prekes, jas surinkęs, turi sutvarkyti prekių pristatymo vietą, išvežti prekių surinkimo</w:t>
      </w:r>
      <w:r>
        <w:t xml:space="preserve"> </w:t>
      </w:r>
      <w:r w:rsidRPr="003618E5">
        <w:t xml:space="preserve">metu susidariusias atliekas (jeigu jų susidaro). Į prekių </w:t>
      </w:r>
      <w:proofErr w:type="spellStart"/>
      <w:r w:rsidRPr="003618E5">
        <w:t>kainius</w:t>
      </w:r>
      <w:proofErr w:type="spellEnd"/>
      <w:r w:rsidRPr="003618E5">
        <w:t xml:space="preserve"> turi būti įtrauktas visų rūšių pakuočių</w:t>
      </w:r>
      <w:r>
        <w:t xml:space="preserve"> </w:t>
      </w:r>
      <w:r w:rsidRPr="003618E5">
        <w:t>išvežimas</w:t>
      </w:r>
      <w:r>
        <w:t>;</w:t>
      </w:r>
    </w:p>
    <w:p w14:paraId="53638E20" w14:textId="77777777" w:rsidR="004C0E46" w:rsidRPr="003618E5" w:rsidRDefault="004C0E46" w:rsidP="00B20584">
      <w:pPr>
        <w:jc w:val="both"/>
      </w:pPr>
      <w:r w:rsidRPr="003618E5">
        <w:t xml:space="preserve">3. </w:t>
      </w:r>
      <w:r w:rsidRPr="003618E5">
        <w:rPr>
          <w:b/>
        </w:rPr>
        <w:t>Aplinkos apsaugos reikalavimai</w:t>
      </w:r>
      <w:r w:rsidRPr="003618E5">
        <w:t xml:space="preserve"> (tikrinami sutarties vykdymo metu)</w:t>
      </w:r>
      <w:r>
        <w:t>:</w:t>
      </w:r>
    </w:p>
    <w:p w14:paraId="2D5032D9" w14:textId="77777777" w:rsidR="004C0E46" w:rsidRDefault="004C0E46" w:rsidP="00B20584">
      <w:pPr>
        <w:jc w:val="both"/>
      </w:pPr>
      <w:r w:rsidRPr="003618E5">
        <w:t>Prekės turi atitikti Aplinkos apsaugos kriterijų taikymo, vykdant žaliuosius pirkimus, tvarkos aprašo,</w:t>
      </w:r>
      <w:r>
        <w:t xml:space="preserve"> </w:t>
      </w:r>
      <w:r w:rsidRPr="003618E5">
        <w:t>patvirtinto Lietuvos Respublikos aplinkos ministro 2011 m. birželio 28 d. įsakymu Nr. D1-508 „Dėl Aplinkos</w:t>
      </w:r>
      <w:r>
        <w:t xml:space="preserve"> </w:t>
      </w:r>
      <w:r w:rsidRPr="003618E5">
        <w:t>apsaugos kriterijų, vykdant žaliuosius pirkimus, tvarkos aprašo patvirtinimo“, 2 priede nurodytus baldams</w:t>
      </w:r>
      <w:r>
        <w:t xml:space="preserve"> </w:t>
      </w:r>
      <w:r w:rsidRPr="003618E5">
        <w:t>taikomus minimalius aplinkos pasaugos kriterijus</w:t>
      </w:r>
      <w:r>
        <w:t>:</w:t>
      </w:r>
    </w:p>
    <w:p w14:paraId="0000001D" w14:textId="235A994F" w:rsidR="00EF75C6" w:rsidRDefault="00EF75C6" w:rsidP="00B20584">
      <w:pPr>
        <w:spacing w:line="276" w:lineRule="auto"/>
        <w:rPr>
          <w:b/>
        </w:rPr>
      </w:pPr>
    </w:p>
    <w:p w14:paraId="65376002" w14:textId="77777777" w:rsidR="00B20584" w:rsidRPr="00A86509" w:rsidRDefault="00B20584" w:rsidP="00B20584">
      <w:pPr>
        <w:ind w:left="992"/>
        <w:jc w:val="center"/>
        <w:rPr>
          <w:b/>
          <w:sz w:val="20"/>
        </w:rPr>
      </w:pPr>
      <w:r>
        <w:rPr>
          <w:b/>
          <w:sz w:val="20"/>
        </w:rPr>
        <w:t>1 lentelė. „Aplinkos apsaugos reikalavimai“</w:t>
      </w:r>
    </w:p>
    <w:tbl>
      <w:tblPr>
        <w:tblStyle w:val="Lentelstinklelis"/>
        <w:tblW w:w="14457" w:type="dxa"/>
        <w:tblInd w:w="-5" w:type="dxa"/>
        <w:tblLook w:val="04A0" w:firstRow="1" w:lastRow="0" w:firstColumn="1" w:lastColumn="0" w:noHBand="0" w:noVBand="1"/>
      </w:tblPr>
      <w:tblGrid>
        <w:gridCol w:w="5528"/>
        <w:gridCol w:w="8929"/>
      </w:tblGrid>
      <w:tr w:rsidR="00B20584" w:rsidRPr="00A86509" w14:paraId="6EAF8FFF" w14:textId="77777777" w:rsidTr="00B20584">
        <w:trPr>
          <w:trHeight w:val="290"/>
        </w:trPr>
        <w:tc>
          <w:tcPr>
            <w:tcW w:w="5528" w:type="dxa"/>
            <w:shd w:val="clear" w:color="auto" w:fill="D9D9D9" w:themeFill="background1" w:themeFillShade="D9"/>
          </w:tcPr>
          <w:p w14:paraId="6BD130E6" w14:textId="77777777" w:rsidR="00B20584" w:rsidRPr="00A86509" w:rsidRDefault="00B20584" w:rsidP="00317B8C">
            <w:pPr>
              <w:ind w:left="-108"/>
              <w:jc w:val="center"/>
              <w:rPr>
                <w:b/>
                <w:sz w:val="20"/>
                <w:szCs w:val="20"/>
              </w:rPr>
            </w:pPr>
            <w:r w:rsidRPr="00A86509">
              <w:rPr>
                <w:b/>
                <w:sz w:val="20"/>
                <w:szCs w:val="20"/>
              </w:rPr>
              <w:t>Minimal</w:t>
            </w:r>
            <w:r>
              <w:rPr>
                <w:b/>
                <w:sz w:val="20"/>
                <w:szCs w:val="20"/>
              </w:rPr>
              <w:t>ū</w:t>
            </w:r>
            <w:r w:rsidRPr="00A86509">
              <w:rPr>
                <w:b/>
                <w:sz w:val="20"/>
                <w:szCs w:val="20"/>
              </w:rPr>
              <w:t>s aplinkos apsaugos kriterijus</w:t>
            </w:r>
          </w:p>
        </w:tc>
        <w:tc>
          <w:tcPr>
            <w:tcW w:w="8929" w:type="dxa"/>
            <w:shd w:val="clear" w:color="auto" w:fill="D9D9D9" w:themeFill="background1" w:themeFillShade="D9"/>
          </w:tcPr>
          <w:p w14:paraId="534DE74E" w14:textId="77777777" w:rsidR="00B20584" w:rsidRPr="00A86509" w:rsidRDefault="00B20584" w:rsidP="00317B8C">
            <w:pPr>
              <w:jc w:val="center"/>
              <w:rPr>
                <w:b/>
                <w:sz w:val="20"/>
                <w:szCs w:val="20"/>
              </w:rPr>
            </w:pPr>
            <w:r w:rsidRPr="00A86509">
              <w:rPr>
                <w:b/>
                <w:sz w:val="20"/>
                <w:szCs w:val="20"/>
              </w:rPr>
              <w:t>Rekomendacijos dėl galimų atitiktį patvirtinančių dokumentų</w:t>
            </w:r>
          </w:p>
        </w:tc>
      </w:tr>
      <w:tr w:rsidR="00B20584" w:rsidRPr="00A86509" w14:paraId="00700C2D" w14:textId="77777777" w:rsidTr="00B20584">
        <w:trPr>
          <w:trHeight w:val="926"/>
        </w:trPr>
        <w:tc>
          <w:tcPr>
            <w:tcW w:w="5528" w:type="dxa"/>
          </w:tcPr>
          <w:p w14:paraId="603422B8" w14:textId="77777777" w:rsidR="00B20584" w:rsidRPr="00A86509" w:rsidRDefault="00B20584" w:rsidP="00317B8C">
            <w:pPr>
              <w:jc w:val="both"/>
              <w:rPr>
                <w:sz w:val="20"/>
                <w:szCs w:val="20"/>
              </w:rPr>
            </w:pPr>
            <w:r w:rsidRPr="00A86509">
              <w:rPr>
                <w:sz w:val="20"/>
                <w:szCs w:val="20"/>
              </w:rPr>
              <w:t>7.1. ne mažiau kaip 80 proc. balduose naudojamos medienos, medienos medžiagų ir gaminių turi būti iš miškų, sertifikuotų naudojant FSC21 ar PEFC22 miškų sertifikavimo sistemas arba lygiavertes sertifikavimo sistemas;</w:t>
            </w:r>
          </w:p>
        </w:tc>
        <w:tc>
          <w:tcPr>
            <w:tcW w:w="8929" w:type="dxa"/>
          </w:tcPr>
          <w:p w14:paraId="4B24DB10" w14:textId="77777777" w:rsidR="00B20584" w:rsidRPr="00A86509" w:rsidRDefault="00B20584" w:rsidP="00317B8C">
            <w:pPr>
              <w:jc w:val="both"/>
              <w:rPr>
                <w:sz w:val="20"/>
                <w:szCs w:val="20"/>
              </w:rPr>
            </w:pPr>
            <w:r w:rsidRPr="00A86509">
              <w:rPr>
                <w:sz w:val="20"/>
                <w:szCs w:val="20"/>
              </w:rPr>
              <w:t xml:space="preserve"> a) FSC®100 arba PEFC, arba kitas darnaus miškų ūkio standarto sertifikatas, arba </w:t>
            </w:r>
          </w:p>
          <w:p w14:paraId="5FF4D611" w14:textId="77777777" w:rsidR="00B20584" w:rsidRPr="00A86509" w:rsidRDefault="00B20584" w:rsidP="00317B8C">
            <w:pPr>
              <w:jc w:val="both"/>
              <w:rPr>
                <w:sz w:val="20"/>
                <w:szCs w:val="20"/>
              </w:rPr>
            </w:pPr>
            <w:r w:rsidRPr="00A86509">
              <w:rPr>
                <w:sz w:val="20"/>
                <w:szCs w:val="20"/>
              </w:rPr>
              <w:t xml:space="preserve">b) Pripažintos įstaigos arba paskelbtosios (notifikuotos) institucijos atlikto bandymo protokolas, tyrimų ataskaita ar pažyma, arba </w:t>
            </w:r>
          </w:p>
          <w:p w14:paraId="4EC54189" w14:textId="77777777" w:rsidR="00B20584" w:rsidRPr="00A86509" w:rsidRDefault="00B20584" w:rsidP="00317B8C">
            <w:pPr>
              <w:jc w:val="both"/>
              <w:rPr>
                <w:sz w:val="20"/>
                <w:szCs w:val="20"/>
              </w:rPr>
            </w:pPr>
            <w:r w:rsidRPr="00A86509">
              <w:rPr>
                <w:sz w:val="20"/>
                <w:szCs w:val="20"/>
              </w:rPr>
              <w:t>c) kiti lygiaverčiai įrodymai.</w:t>
            </w:r>
          </w:p>
        </w:tc>
      </w:tr>
      <w:tr w:rsidR="00B20584" w:rsidRPr="00A86509" w14:paraId="4AF57076" w14:textId="77777777" w:rsidTr="00B20584">
        <w:trPr>
          <w:trHeight w:val="1278"/>
        </w:trPr>
        <w:tc>
          <w:tcPr>
            <w:tcW w:w="5528" w:type="dxa"/>
          </w:tcPr>
          <w:p w14:paraId="658FC0EF" w14:textId="77777777" w:rsidR="00B20584" w:rsidRPr="00A86509" w:rsidRDefault="00B20584" w:rsidP="00317B8C">
            <w:pPr>
              <w:jc w:val="both"/>
              <w:rPr>
                <w:sz w:val="20"/>
                <w:szCs w:val="20"/>
              </w:rPr>
            </w:pPr>
            <w:r w:rsidRPr="00A86509">
              <w:rPr>
                <w:sz w:val="20"/>
                <w:szCs w:val="20"/>
              </w:rPr>
              <w:t>7.2. visos plastikinės dalys, kurių masė ≥ 50 g, turi būti paženklintos kaip tinkamos perdirbti pagal LST EN ISO 11469 &lt;...&gt;;</w:t>
            </w:r>
          </w:p>
        </w:tc>
        <w:tc>
          <w:tcPr>
            <w:tcW w:w="8929" w:type="dxa"/>
          </w:tcPr>
          <w:p w14:paraId="56E97F91" w14:textId="77777777" w:rsidR="00B20584" w:rsidRPr="00A86509" w:rsidRDefault="00B20584" w:rsidP="00317B8C">
            <w:pPr>
              <w:jc w:val="both"/>
              <w:rPr>
                <w:sz w:val="20"/>
                <w:szCs w:val="20"/>
              </w:rPr>
            </w:pPr>
            <w:r w:rsidRPr="00A86509">
              <w:rPr>
                <w:sz w:val="20"/>
                <w:szCs w:val="20"/>
              </w:rPr>
              <w:t xml:space="preserve">a) Ekologinis ženklas </w:t>
            </w:r>
            <w:proofErr w:type="spellStart"/>
            <w:r w:rsidRPr="00A86509">
              <w:rPr>
                <w:sz w:val="20"/>
                <w:szCs w:val="20"/>
              </w:rPr>
              <w:t>Nordic</w:t>
            </w:r>
            <w:proofErr w:type="spellEnd"/>
            <w:r w:rsidRPr="00A86509">
              <w:rPr>
                <w:sz w:val="20"/>
                <w:szCs w:val="20"/>
              </w:rPr>
              <w:t xml:space="preserve"> </w:t>
            </w:r>
            <w:proofErr w:type="spellStart"/>
            <w:r w:rsidRPr="00A86509">
              <w:rPr>
                <w:sz w:val="20"/>
                <w:szCs w:val="20"/>
              </w:rPr>
              <w:t>Swan</w:t>
            </w:r>
            <w:proofErr w:type="spellEnd"/>
            <w:r w:rsidRPr="00A86509">
              <w:rPr>
                <w:sz w:val="20"/>
                <w:szCs w:val="20"/>
              </w:rPr>
              <w:t xml:space="preserve"> arba kitas I tipo ekologinis ženklas (sertifikatas), kuris įrodytų, kad visos plastikinės dalys, kurių masė ≥ 50 g, yra paženklintos kaip tinkamos perdirbti pagal nurodytą standartą, arba </w:t>
            </w:r>
          </w:p>
          <w:p w14:paraId="56CFD4D0" w14:textId="77777777" w:rsidR="00B20584" w:rsidRPr="00A86509" w:rsidRDefault="00B20584" w:rsidP="00317B8C">
            <w:pPr>
              <w:jc w:val="both"/>
              <w:rPr>
                <w:sz w:val="20"/>
                <w:szCs w:val="20"/>
              </w:rPr>
            </w:pPr>
            <w:r w:rsidRPr="00A86509">
              <w:rPr>
                <w:sz w:val="20"/>
                <w:szCs w:val="20"/>
              </w:rPr>
              <w:t xml:space="preserve">b) pripažintos įstaigos arba paskelbtosios (notifikuotos) institucijos atlikto bandymo protokolas, tyrimų ataskaita ar pažyma, arba </w:t>
            </w:r>
          </w:p>
          <w:p w14:paraId="7E24020E" w14:textId="77777777" w:rsidR="00B20584" w:rsidRPr="00A86509" w:rsidRDefault="00B20584" w:rsidP="00317B8C">
            <w:pPr>
              <w:jc w:val="both"/>
              <w:rPr>
                <w:sz w:val="20"/>
                <w:szCs w:val="20"/>
              </w:rPr>
            </w:pPr>
            <w:r w:rsidRPr="00A86509">
              <w:rPr>
                <w:sz w:val="20"/>
                <w:szCs w:val="20"/>
              </w:rPr>
              <w:t xml:space="preserve">c) gamintojo techniniai dokumentai, arba </w:t>
            </w:r>
          </w:p>
          <w:p w14:paraId="466FD2C4" w14:textId="77777777" w:rsidR="00B20584" w:rsidRPr="00A86509" w:rsidRDefault="00B20584" w:rsidP="00317B8C">
            <w:pPr>
              <w:jc w:val="both"/>
              <w:rPr>
                <w:sz w:val="20"/>
                <w:szCs w:val="20"/>
              </w:rPr>
            </w:pPr>
            <w:r w:rsidRPr="00A86509">
              <w:rPr>
                <w:sz w:val="20"/>
                <w:szCs w:val="20"/>
              </w:rPr>
              <w:t>d) saugos duomenų lapas, arba</w:t>
            </w:r>
          </w:p>
        </w:tc>
      </w:tr>
      <w:tr w:rsidR="00B20584" w:rsidRPr="00A86509" w14:paraId="062428B0" w14:textId="77777777" w:rsidTr="00B20584">
        <w:trPr>
          <w:trHeight w:val="139"/>
        </w:trPr>
        <w:tc>
          <w:tcPr>
            <w:tcW w:w="5528" w:type="dxa"/>
          </w:tcPr>
          <w:p w14:paraId="44E82EBE" w14:textId="77777777" w:rsidR="00B20584" w:rsidRPr="00A86509" w:rsidRDefault="00B20584" w:rsidP="00317B8C">
            <w:pPr>
              <w:jc w:val="both"/>
              <w:rPr>
                <w:sz w:val="20"/>
                <w:szCs w:val="20"/>
              </w:rPr>
            </w:pPr>
            <w:r w:rsidRPr="00A86509">
              <w:rPr>
                <w:sz w:val="20"/>
                <w:szCs w:val="20"/>
              </w:rPr>
              <w:t>7.3. jei baldo kamšalo sudėtyje naudojamos sintetinės poliesterio medžiagos, jų sudėtyje turi būti dalis perdirbtų medžiagų;</w:t>
            </w:r>
          </w:p>
        </w:tc>
        <w:tc>
          <w:tcPr>
            <w:tcW w:w="8929" w:type="dxa"/>
          </w:tcPr>
          <w:p w14:paraId="1A55FAA1" w14:textId="77777777" w:rsidR="00B20584" w:rsidRPr="00A86509" w:rsidRDefault="00B20584" w:rsidP="00317B8C">
            <w:pPr>
              <w:jc w:val="both"/>
              <w:rPr>
                <w:sz w:val="20"/>
                <w:szCs w:val="20"/>
              </w:rPr>
            </w:pPr>
            <w:r w:rsidRPr="00A86509">
              <w:rPr>
                <w:sz w:val="20"/>
                <w:szCs w:val="20"/>
              </w:rPr>
              <w:t xml:space="preserve">a) Ekologinis ženklas </w:t>
            </w:r>
            <w:proofErr w:type="spellStart"/>
            <w:r w:rsidRPr="00A86509">
              <w:rPr>
                <w:sz w:val="20"/>
                <w:szCs w:val="20"/>
              </w:rPr>
              <w:t>European</w:t>
            </w:r>
            <w:proofErr w:type="spellEnd"/>
            <w:r w:rsidRPr="00A86509">
              <w:rPr>
                <w:sz w:val="20"/>
                <w:szCs w:val="20"/>
              </w:rPr>
              <w:t xml:space="preserve"> </w:t>
            </w:r>
            <w:proofErr w:type="spellStart"/>
            <w:r w:rsidRPr="00A86509">
              <w:rPr>
                <w:sz w:val="20"/>
                <w:szCs w:val="20"/>
              </w:rPr>
              <w:t>Ecolabel</w:t>
            </w:r>
            <w:proofErr w:type="spellEnd"/>
            <w:r w:rsidRPr="00A86509">
              <w:rPr>
                <w:sz w:val="20"/>
                <w:szCs w:val="20"/>
              </w:rPr>
              <w:t xml:space="preserve"> arba </w:t>
            </w:r>
            <w:proofErr w:type="spellStart"/>
            <w:r w:rsidRPr="00A86509">
              <w:rPr>
                <w:sz w:val="20"/>
                <w:szCs w:val="20"/>
              </w:rPr>
              <w:t>Nordic</w:t>
            </w:r>
            <w:proofErr w:type="spellEnd"/>
            <w:r w:rsidRPr="00A86509">
              <w:rPr>
                <w:sz w:val="20"/>
                <w:szCs w:val="20"/>
              </w:rPr>
              <w:t xml:space="preserve"> </w:t>
            </w:r>
            <w:proofErr w:type="spellStart"/>
            <w:r w:rsidRPr="00A86509">
              <w:rPr>
                <w:sz w:val="20"/>
                <w:szCs w:val="20"/>
              </w:rPr>
              <w:t>Swan</w:t>
            </w:r>
            <w:proofErr w:type="spellEnd"/>
            <w:r w:rsidRPr="00A86509">
              <w:rPr>
                <w:sz w:val="20"/>
                <w:szCs w:val="20"/>
              </w:rPr>
              <w:t xml:space="preserve">, arba kitas I tipo ekologinis ženklas (sertifikatas), kuris įrodytų, kad  paviršiams naudojamuose produktuose nėra/neviršija reikalavime nurodytų medžiagų, arba </w:t>
            </w:r>
          </w:p>
          <w:p w14:paraId="6F7CB087" w14:textId="77777777" w:rsidR="00B20584" w:rsidRPr="00A86509" w:rsidRDefault="00B20584" w:rsidP="00317B8C">
            <w:pPr>
              <w:jc w:val="both"/>
              <w:rPr>
                <w:sz w:val="20"/>
                <w:szCs w:val="20"/>
              </w:rPr>
            </w:pPr>
            <w:r w:rsidRPr="00A86509">
              <w:rPr>
                <w:sz w:val="20"/>
                <w:szCs w:val="20"/>
              </w:rPr>
              <w:lastRenderedPageBreak/>
              <w:t xml:space="preserve">b) pripažintos įstaigos arba paskelbtosios (notifikuotos) institucijos bandymų protokolas, tyrimų ataskaita ar pažyma arba </w:t>
            </w:r>
          </w:p>
          <w:p w14:paraId="1D8D142B" w14:textId="77777777" w:rsidR="00B20584" w:rsidRPr="00A86509" w:rsidRDefault="00B20584" w:rsidP="00317B8C">
            <w:pPr>
              <w:jc w:val="both"/>
              <w:rPr>
                <w:sz w:val="20"/>
                <w:szCs w:val="20"/>
              </w:rPr>
            </w:pPr>
            <w:r w:rsidRPr="00A86509">
              <w:rPr>
                <w:sz w:val="20"/>
                <w:szCs w:val="20"/>
              </w:rPr>
              <w:t xml:space="preserve">c) gamintojo techniniai dokumentai, arba </w:t>
            </w:r>
          </w:p>
          <w:p w14:paraId="484B8977" w14:textId="77777777" w:rsidR="00B20584" w:rsidRPr="00A86509" w:rsidRDefault="00B20584" w:rsidP="00317B8C">
            <w:pPr>
              <w:jc w:val="both"/>
              <w:rPr>
                <w:sz w:val="20"/>
                <w:szCs w:val="20"/>
              </w:rPr>
            </w:pPr>
            <w:r w:rsidRPr="00A86509">
              <w:rPr>
                <w:sz w:val="20"/>
                <w:szCs w:val="20"/>
              </w:rPr>
              <w:t xml:space="preserve">d) saugos duomenų lapas, arba </w:t>
            </w:r>
          </w:p>
          <w:p w14:paraId="14E57DE3" w14:textId="77777777" w:rsidR="00B20584" w:rsidRPr="00A86509" w:rsidRDefault="00B20584" w:rsidP="00317B8C">
            <w:pPr>
              <w:jc w:val="both"/>
              <w:rPr>
                <w:sz w:val="20"/>
                <w:szCs w:val="20"/>
              </w:rPr>
            </w:pPr>
            <w:r w:rsidRPr="00A86509">
              <w:rPr>
                <w:sz w:val="20"/>
                <w:szCs w:val="20"/>
              </w:rPr>
              <w:t xml:space="preserve">e) gamintojo ar tiekėjo deklaracija (pateikiant objektyvius įrodymus), arba </w:t>
            </w:r>
          </w:p>
          <w:p w14:paraId="431B3745" w14:textId="77777777" w:rsidR="00B20584" w:rsidRPr="00A86509" w:rsidRDefault="00B20584" w:rsidP="00317B8C">
            <w:pPr>
              <w:jc w:val="both"/>
              <w:rPr>
                <w:sz w:val="20"/>
                <w:szCs w:val="20"/>
              </w:rPr>
            </w:pPr>
            <w:r w:rsidRPr="00A86509">
              <w:rPr>
                <w:sz w:val="20"/>
                <w:szCs w:val="20"/>
              </w:rPr>
              <w:t>f) kiti lygiaverčiai įrodymai.</w:t>
            </w:r>
          </w:p>
        </w:tc>
      </w:tr>
      <w:tr w:rsidR="00B20584" w:rsidRPr="00A86509" w14:paraId="29F1B7DE" w14:textId="77777777" w:rsidTr="00B20584">
        <w:trPr>
          <w:trHeight w:val="1790"/>
        </w:trPr>
        <w:tc>
          <w:tcPr>
            <w:tcW w:w="5528" w:type="dxa"/>
          </w:tcPr>
          <w:p w14:paraId="34399A84" w14:textId="77777777" w:rsidR="00B20584" w:rsidRPr="00A86509" w:rsidRDefault="00B20584" w:rsidP="00317B8C">
            <w:pPr>
              <w:jc w:val="both"/>
              <w:rPr>
                <w:sz w:val="20"/>
                <w:szCs w:val="20"/>
              </w:rPr>
            </w:pPr>
            <w:r w:rsidRPr="00A86509">
              <w:rPr>
                <w:sz w:val="20"/>
                <w:szCs w:val="20"/>
              </w:rPr>
              <w:lastRenderedPageBreak/>
              <w:t xml:space="preserve">7.4. paviršiams dengti naudojamuose produktuose: </w:t>
            </w:r>
          </w:p>
          <w:p w14:paraId="20E984BC" w14:textId="77777777" w:rsidR="00B20584" w:rsidRPr="00A86509" w:rsidRDefault="00B20584" w:rsidP="00317B8C">
            <w:pPr>
              <w:jc w:val="both"/>
              <w:rPr>
                <w:sz w:val="20"/>
                <w:szCs w:val="20"/>
              </w:rPr>
            </w:pPr>
            <w:r w:rsidRPr="00A86509">
              <w:rPr>
                <w:sz w:val="20"/>
                <w:szCs w:val="20"/>
              </w:rPr>
              <w:t xml:space="preserve">7.4.1. neturi būti pavojingų cheminių medžiagų, klasifikuojamų priskiriant bet kurią iš nurodytų pavojingumo frazę pagal Reglamentą (EB) Nr. 1272/2008: &lt;...&gt;; </w:t>
            </w:r>
          </w:p>
          <w:p w14:paraId="3995DE6A" w14:textId="77777777" w:rsidR="00B20584" w:rsidRPr="00A86509" w:rsidRDefault="00B20584" w:rsidP="00317B8C">
            <w:pPr>
              <w:jc w:val="both"/>
              <w:rPr>
                <w:sz w:val="20"/>
                <w:szCs w:val="20"/>
              </w:rPr>
            </w:pPr>
            <w:r w:rsidRPr="00A86509">
              <w:rPr>
                <w:sz w:val="20"/>
                <w:szCs w:val="20"/>
              </w:rPr>
              <w:t xml:space="preserve">7.4.2. neturi būti daugiau kaip 5 proc. masės lakiųjų organinių junginių (LOJ); </w:t>
            </w:r>
          </w:p>
          <w:p w14:paraId="4582523D" w14:textId="77777777" w:rsidR="00B20584" w:rsidRPr="00A86509" w:rsidRDefault="00B20584" w:rsidP="00317B8C">
            <w:pPr>
              <w:jc w:val="both"/>
              <w:rPr>
                <w:sz w:val="20"/>
                <w:szCs w:val="20"/>
              </w:rPr>
            </w:pPr>
            <w:r w:rsidRPr="00A86509">
              <w:rPr>
                <w:sz w:val="20"/>
                <w:szCs w:val="20"/>
              </w:rPr>
              <w:t xml:space="preserve">7.4.3. neturi būti chromo (VI) junginių; </w:t>
            </w:r>
          </w:p>
          <w:p w14:paraId="3399BDCF" w14:textId="77777777" w:rsidR="00B20584" w:rsidRPr="00A86509" w:rsidRDefault="00B20584" w:rsidP="00317B8C">
            <w:pPr>
              <w:jc w:val="both"/>
              <w:rPr>
                <w:sz w:val="20"/>
                <w:szCs w:val="20"/>
              </w:rPr>
            </w:pPr>
            <w:r w:rsidRPr="00A86509">
              <w:rPr>
                <w:sz w:val="20"/>
                <w:szCs w:val="20"/>
              </w:rPr>
              <w:t xml:space="preserve">7.4.4. </w:t>
            </w:r>
            <w:proofErr w:type="spellStart"/>
            <w:r w:rsidRPr="00A86509">
              <w:rPr>
                <w:sz w:val="20"/>
                <w:szCs w:val="20"/>
              </w:rPr>
              <w:t>formaldehido</w:t>
            </w:r>
            <w:proofErr w:type="spellEnd"/>
            <w:r w:rsidRPr="00A86509">
              <w:rPr>
                <w:sz w:val="20"/>
                <w:szCs w:val="20"/>
              </w:rPr>
              <w:t xml:space="preserve"> išmetamieji teršalai neturi viršyti 0,05 </w:t>
            </w:r>
            <w:proofErr w:type="spellStart"/>
            <w:r w:rsidRPr="00A86509">
              <w:rPr>
                <w:sz w:val="20"/>
                <w:szCs w:val="20"/>
              </w:rPr>
              <w:t>ppm</w:t>
            </w:r>
            <w:proofErr w:type="spellEnd"/>
            <w:r w:rsidRPr="00A86509">
              <w:rPr>
                <w:sz w:val="20"/>
                <w:szCs w:val="20"/>
              </w:rPr>
              <w:t>.</w:t>
            </w:r>
          </w:p>
        </w:tc>
        <w:tc>
          <w:tcPr>
            <w:tcW w:w="8929" w:type="dxa"/>
          </w:tcPr>
          <w:p w14:paraId="2C138B43" w14:textId="77777777" w:rsidR="00B20584" w:rsidRPr="00A86509" w:rsidRDefault="00B20584" w:rsidP="00317B8C">
            <w:pPr>
              <w:jc w:val="both"/>
              <w:rPr>
                <w:sz w:val="20"/>
                <w:szCs w:val="20"/>
              </w:rPr>
            </w:pPr>
            <w:r w:rsidRPr="00A86509">
              <w:rPr>
                <w:sz w:val="20"/>
                <w:szCs w:val="20"/>
              </w:rPr>
              <w:t xml:space="preserve">a) Ekologinis ženklas </w:t>
            </w:r>
            <w:proofErr w:type="spellStart"/>
            <w:r w:rsidRPr="00A86509">
              <w:rPr>
                <w:sz w:val="20"/>
                <w:szCs w:val="20"/>
              </w:rPr>
              <w:t>European</w:t>
            </w:r>
            <w:proofErr w:type="spellEnd"/>
            <w:r w:rsidRPr="00A86509">
              <w:rPr>
                <w:sz w:val="20"/>
                <w:szCs w:val="20"/>
              </w:rPr>
              <w:t xml:space="preserve"> </w:t>
            </w:r>
            <w:proofErr w:type="spellStart"/>
            <w:r w:rsidRPr="00A86509">
              <w:rPr>
                <w:sz w:val="20"/>
                <w:szCs w:val="20"/>
              </w:rPr>
              <w:t>Ecolabel</w:t>
            </w:r>
            <w:proofErr w:type="spellEnd"/>
            <w:r w:rsidRPr="00A86509">
              <w:rPr>
                <w:sz w:val="20"/>
                <w:szCs w:val="20"/>
              </w:rPr>
              <w:t xml:space="preserve"> arba </w:t>
            </w:r>
            <w:proofErr w:type="spellStart"/>
            <w:r w:rsidRPr="00A86509">
              <w:rPr>
                <w:sz w:val="20"/>
                <w:szCs w:val="20"/>
              </w:rPr>
              <w:t>Nordic</w:t>
            </w:r>
            <w:proofErr w:type="spellEnd"/>
            <w:r w:rsidRPr="00A86509">
              <w:rPr>
                <w:sz w:val="20"/>
                <w:szCs w:val="20"/>
              </w:rPr>
              <w:t xml:space="preserve"> </w:t>
            </w:r>
            <w:proofErr w:type="spellStart"/>
            <w:r w:rsidRPr="00A86509">
              <w:rPr>
                <w:sz w:val="20"/>
                <w:szCs w:val="20"/>
              </w:rPr>
              <w:t>Swan</w:t>
            </w:r>
            <w:proofErr w:type="spellEnd"/>
            <w:r w:rsidRPr="00A86509">
              <w:rPr>
                <w:sz w:val="20"/>
                <w:szCs w:val="20"/>
              </w:rPr>
              <w:t xml:space="preserve">, arba kitas I tipo ekologinis ženklas (sertifikatas), kuris įrodytų, kad  paviršiams naudojamuose produktuose nėra/neviršija reikalavime nurodytų medžiagų, arba </w:t>
            </w:r>
          </w:p>
          <w:p w14:paraId="04D253BF" w14:textId="77777777" w:rsidR="00B20584" w:rsidRPr="00A86509" w:rsidRDefault="00B20584" w:rsidP="00317B8C">
            <w:pPr>
              <w:jc w:val="both"/>
              <w:rPr>
                <w:sz w:val="20"/>
                <w:szCs w:val="20"/>
              </w:rPr>
            </w:pPr>
            <w:r w:rsidRPr="00A86509">
              <w:rPr>
                <w:sz w:val="20"/>
                <w:szCs w:val="20"/>
              </w:rPr>
              <w:t xml:space="preserve">b) pripažintos įstaigos arba paskelbtosios (notifikuotos) institucijos bandymų protokolas, tyrimų ataskaita ar pažyma arba </w:t>
            </w:r>
          </w:p>
          <w:p w14:paraId="13E38807" w14:textId="77777777" w:rsidR="00B20584" w:rsidRPr="00A86509" w:rsidRDefault="00B20584" w:rsidP="00317B8C">
            <w:pPr>
              <w:jc w:val="both"/>
              <w:rPr>
                <w:sz w:val="20"/>
                <w:szCs w:val="20"/>
              </w:rPr>
            </w:pPr>
            <w:r w:rsidRPr="00A86509">
              <w:rPr>
                <w:sz w:val="20"/>
                <w:szCs w:val="20"/>
              </w:rPr>
              <w:t xml:space="preserve">c) gamintojo techniniai dokumentai, arba </w:t>
            </w:r>
          </w:p>
          <w:p w14:paraId="1AE62C84" w14:textId="77777777" w:rsidR="00B20584" w:rsidRPr="00A86509" w:rsidRDefault="00B20584" w:rsidP="00317B8C">
            <w:pPr>
              <w:jc w:val="both"/>
              <w:rPr>
                <w:sz w:val="20"/>
                <w:szCs w:val="20"/>
              </w:rPr>
            </w:pPr>
            <w:r w:rsidRPr="00A86509">
              <w:rPr>
                <w:sz w:val="20"/>
                <w:szCs w:val="20"/>
              </w:rPr>
              <w:t xml:space="preserve">d) saugos duomenų lapas, arba </w:t>
            </w:r>
          </w:p>
          <w:p w14:paraId="0B4691BB" w14:textId="77777777" w:rsidR="00B20584" w:rsidRPr="00A86509" w:rsidRDefault="00B20584" w:rsidP="00317B8C">
            <w:pPr>
              <w:jc w:val="both"/>
              <w:rPr>
                <w:sz w:val="20"/>
                <w:szCs w:val="20"/>
              </w:rPr>
            </w:pPr>
            <w:r w:rsidRPr="00A86509">
              <w:rPr>
                <w:sz w:val="20"/>
                <w:szCs w:val="20"/>
              </w:rPr>
              <w:t xml:space="preserve">e) gamintojo ar tiekėjo deklaracija (pateikiant objektyvius įrodymus), arba </w:t>
            </w:r>
          </w:p>
          <w:p w14:paraId="2D517B3E" w14:textId="77777777" w:rsidR="00B20584" w:rsidRPr="00A86509" w:rsidRDefault="00B20584" w:rsidP="00317B8C">
            <w:pPr>
              <w:jc w:val="both"/>
              <w:rPr>
                <w:sz w:val="20"/>
                <w:szCs w:val="20"/>
              </w:rPr>
            </w:pPr>
            <w:r w:rsidRPr="00A86509">
              <w:rPr>
                <w:sz w:val="20"/>
                <w:szCs w:val="20"/>
              </w:rPr>
              <w:t>f) kiti lygiaverčiai įrodymai.</w:t>
            </w:r>
          </w:p>
        </w:tc>
      </w:tr>
      <w:tr w:rsidR="00B20584" w:rsidRPr="00A86509" w14:paraId="45110370" w14:textId="77777777" w:rsidTr="00B20584">
        <w:trPr>
          <w:trHeight w:val="2295"/>
        </w:trPr>
        <w:tc>
          <w:tcPr>
            <w:tcW w:w="5528" w:type="dxa"/>
          </w:tcPr>
          <w:p w14:paraId="392777EC" w14:textId="77777777" w:rsidR="00B20584" w:rsidRPr="00A86509" w:rsidRDefault="00B20584" w:rsidP="00317B8C">
            <w:pPr>
              <w:jc w:val="both"/>
              <w:rPr>
                <w:sz w:val="20"/>
                <w:szCs w:val="20"/>
              </w:rPr>
            </w:pPr>
            <w:r w:rsidRPr="00A86509">
              <w:rPr>
                <w:sz w:val="20"/>
                <w:szCs w:val="20"/>
              </w:rPr>
              <w:t>Jeigu prekės tiekiamos ar perduodamos pirkimo vykdytojui antrinėje pakuotėje23, antrinės pakuotės turi būti laikytinos perdirbamosiomis pakuotėmis pagal Lietuvos Respublikos mokesčio už aplinkos teršimą įstatymo nuostatas ir (ar) turi būti vienalytės (homogeniškos) pakuotės, pagamintos iš vienos rūšies medžiagos: &lt;...&gt;24.</w:t>
            </w:r>
          </w:p>
        </w:tc>
        <w:tc>
          <w:tcPr>
            <w:tcW w:w="8929" w:type="dxa"/>
          </w:tcPr>
          <w:p w14:paraId="3A305C05" w14:textId="77777777" w:rsidR="00B20584" w:rsidRPr="00A86509" w:rsidRDefault="00B20584" w:rsidP="00317B8C">
            <w:pPr>
              <w:jc w:val="both"/>
              <w:rPr>
                <w:sz w:val="20"/>
                <w:szCs w:val="20"/>
              </w:rPr>
            </w:pPr>
            <w:r w:rsidRPr="00A86509">
              <w:rPr>
                <w:sz w:val="20"/>
                <w:szCs w:val="20"/>
                <w:u w:val="single"/>
              </w:rPr>
              <w:t>Pasiūlymų vertinimo etape</w:t>
            </w:r>
            <w:r w:rsidRPr="00A86509">
              <w:rPr>
                <w:sz w:val="20"/>
                <w:szCs w:val="20"/>
              </w:rPr>
              <w:t xml:space="preserve">: </w:t>
            </w:r>
          </w:p>
          <w:p w14:paraId="6C470A00" w14:textId="77777777" w:rsidR="00B20584" w:rsidRPr="00A86509" w:rsidRDefault="00B20584" w:rsidP="00317B8C">
            <w:pPr>
              <w:jc w:val="both"/>
              <w:rPr>
                <w:sz w:val="20"/>
                <w:szCs w:val="20"/>
              </w:rPr>
            </w:pPr>
            <w:r w:rsidRPr="00A86509">
              <w:rPr>
                <w:sz w:val="20"/>
                <w:szCs w:val="20"/>
              </w:rPr>
              <w:t>Jei tiekėjas teikdamas pasiūlymą įsipareigoja laikytis visų pirkimo sąlygų, įskaitant ir reikalavimo dėl antrinės pakuotės (jeigu ji bus naudojama), tokiu atveju papildomi dokumentai pasiūlymų vertinimo etape nėra teikiami.</w:t>
            </w:r>
          </w:p>
          <w:p w14:paraId="7C578833" w14:textId="77777777" w:rsidR="00B20584" w:rsidRPr="00A86509" w:rsidRDefault="00B20584" w:rsidP="00317B8C">
            <w:pPr>
              <w:jc w:val="both"/>
              <w:rPr>
                <w:sz w:val="20"/>
                <w:szCs w:val="20"/>
              </w:rPr>
            </w:pPr>
            <w:r w:rsidRPr="00A86509">
              <w:rPr>
                <w:sz w:val="20"/>
                <w:szCs w:val="20"/>
                <w:u w:val="single"/>
              </w:rPr>
              <w:t>Sutarties vykdymo etape</w:t>
            </w:r>
            <w:r w:rsidRPr="00A86509">
              <w:rPr>
                <w:sz w:val="20"/>
                <w:szCs w:val="20"/>
              </w:rPr>
              <w:t>: Sutarties vykdymo metu, jeigu prekės yra tiekiamos arba perduodamos antrinėje pakuotėje, tokiu atveju tiekėjas patiekdamas prekes pirkimo vykdytojui, turi pateikti prekės (-</w:t>
            </w:r>
            <w:proofErr w:type="spellStart"/>
            <w:r w:rsidRPr="00A86509">
              <w:rPr>
                <w:sz w:val="20"/>
                <w:szCs w:val="20"/>
              </w:rPr>
              <w:t>ių</w:t>
            </w:r>
            <w:proofErr w:type="spellEnd"/>
            <w:r w:rsidRPr="00A86509">
              <w:rPr>
                <w:sz w:val="20"/>
                <w:szCs w:val="20"/>
              </w:rPr>
              <w:t>) antrinės (-</w:t>
            </w:r>
            <w:proofErr w:type="spellStart"/>
            <w:r w:rsidRPr="00A86509">
              <w:rPr>
                <w:sz w:val="20"/>
                <w:szCs w:val="20"/>
              </w:rPr>
              <w:t>ių</w:t>
            </w:r>
            <w:proofErr w:type="spellEnd"/>
            <w:r w:rsidRPr="00A86509">
              <w:rPr>
                <w:sz w:val="20"/>
                <w:szCs w:val="20"/>
              </w:rPr>
              <w:t>) pakuotės (-</w:t>
            </w:r>
            <w:proofErr w:type="spellStart"/>
            <w:r w:rsidRPr="00A86509">
              <w:rPr>
                <w:sz w:val="20"/>
                <w:szCs w:val="20"/>
              </w:rPr>
              <w:t>čių</w:t>
            </w:r>
            <w:proofErr w:type="spellEnd"/>
            <w:r w:rsidRPr="00A86509">
              <w:rPr>
                <w:sz w:val="20"/>
                <w:szCs w:val="20"/>
              </w:rPr>
              <w:t xml:space="preserve">) tinkamumą perdirbti (perdirbamumą) ir (ar) </w:t>
            </w:r>
            <w:proofErr w:type="spellStart"/>
            <w:r w:rsidRPr="00A86509">
              <w:rPr>
                <w:sz w:val="20"/>
                <w:szCs w:val="20"/>
              </w:rPr>
              <w:t>vienalytiškumą</w:t>
            </w:r>
            <w:proofErr w:type="spellEnd"/>
            <w:r w:rsidRPr="00A86509">
              <w:rPr>
                <w:sz w:val="20"/>
                <w:szCs w:val="20"/>
              </w:rPr>
              <w:t xml:space="preserve"> (homogeniškumą) patvirtinančius dokumentus: (Žr. II skyrius. Pakuotės skiltį „Rekomendacijos dėl galimų atitiktį įrodančių dokumentų“).  Pirkimo vykdytojas sutarties vykdymo metu patikrina tiekėjo pateiktus įrodymus dėl šio reikalavimo laikymosi.</w:t>
            </w:r>
          </w:p>
        </w:tc>
      </w:tr>
    </w:tbl>
    <w:p w14:paraId="0000001E" w14:textId="4B114CC3" w:rsidR="00EF75C6" w:rsidRDefault="00EF75C6" w:rsidP="00611705">
      <w:pPr>
        <w:spacing w:line="276" w:lineRule="auto"/>
        <w:rPr>
          <w:b/>
        </w:rPr>
      </w:pPr>
    </w:p>
    <w:p w14:paraId="71BAAC21" w14:textId="10F161C3" w:rsidR="00611705" w:rsidRDefault="00611705" w:rsidP="00611705">
      <w:pPr>
        <w:spacing w:line="276" w:lineRule="auto"/>
        <w:rPr>
          <w:b/>
        </w:rPr>
      </w:pPr>
      <w:r>
        <w:rPr>
          <w:b/>
        </w:rPr>
        <w:t xml:space="preserve">Techninė specifikacija: </w:t>
      </w:r>
    </w:p>
    <w:p w14:paraId="1501E8A4" w14:textId="77777777" w:rsidR="00611705" w:rsidRPr="00B377F0" w:rsidRDefault="00611705" w:rsidP="00611705">
      <w:pPr>
        <w:jc w:val="center"/>
        <w:rPr>
          <w:b/>
          <w:sz w:val="20"/>
          <w:szCs w:val="12"/>
        </w:rPr>
      </w:pPr>
      <w:r w:rsidRPr="00EE748D">
        <w:rPr>
          <w:b/>
          <w:sz w:val="20"/>
          <w:szCs w:val="12"/>
        </w:rPr>
        <w:t>2 lentelė. „Techniniai reikalavimai“</w:t>
      </w:r>
    </w:p>
    <w:tbl>
      <w:tblPr>
        <w:tblStyle w:val="Lentelstinklelis"/>
        <w:tblW w:w="0" w:type="auto"/>
        <w:tblLook w:val="04A0" w:firstRow="1" w:lastRow="0" w:firstColumn="1" w:lastColumn="0" w:noHBand="0" w:noVBand="1"/>
      </w:tblPr>
      <w:tblGrid>
        <w:gridCol w:w="572"/>
        <w:gridCol w:w="1550"/>
        <w:gridCol w:w="7581"/>
        <w:gridCol w:w="1403"/>
        <w:gridCol w:w="3028"/>
      </w:tblGrid>
      <w:tr w:rsidR="009F0DC5" w14:paraId="2AEC2A0C" w14:textId="77777777" w:rsidTr="004C3C32">
        <w:tc>
          <w:tcPr>
            <w:tcW w:w="571" w:type="dxa"/>
            <w:vAlign w:val="center"/>
          </w:tcPr>
          <w:p w14:paraId="5D7DCEDD" w14:textId="7DAF4D02" w:rsidR="009F0DC5" w:rsidRDefault="009F0DC5" w:rsidP="00611705">
            <w:pPr>
              <w:spacing w:line="276" w:lineRule="auto"/>
              <w:jc w:val="center"/>
              <w:rPr>
                <w:b/>
              </w:rPr>
            </w:pPr>
            <w:r>
              <w:rPr>
                <w:b/>
              </w:rPr>
              <w:t>Eil. Nr.</w:t>
            </w:r>
          </w:p>
        </w:tc>
        <w:tc>
          <w:tcPr>
            <w:tcW w:w="1551" w:type="dxa"/>
            <w:vAlign w:val="center"/>
          </w:tcPr>
          <w:p w14:paraId="3E75D64B" w14:textId="0697AAC2" w:rsidR="009F0DC5" w:rsidRDefault="009F0DC5" w:rsidP="00611705">
            <w:pPr>
              <w:spacing w:line="276" w:lineRule="auto"/>
              <w:jc w:val="center"/>
              <w:rPr>
                <w:b/>
              </w:rPr>
            </w:pPr>
            <w:r>
              <w:rPr>
                <w:b/>
              </w:rPr>
              <w:t>Pavadinimas</w:t>
            </w:r>
          </w:p>
        </w:tc>
        <w:tc>
          <w:tcPr>
            <w:tcW w:w="7796" w:type="dxa"/>
            <w:vAlign w:val="center"/>
          </w:tcPr>
          <w:p w14:paraId="49AAC533" w14:textId="0F8C5E27" w:rsidR="009F0DC5" w:rsidRDefault="009F0DC5" w:rsidP="00611705">
            <w:pPr>
              <w:spacing w:line="276" w:lineRule="auto"/>
              <w:jc w:val="center"/>
              <w:rPr>
                <w:b/>
              </w:rPr>
            </w:pPr>
            <w:r>
              <w:rPr>
                <w:b/>
              </w:rPr>
              <w:t>Aprašymas</w:t>
            </w:r>
          </w:p>
        </w:tc>
        <w:tc>
          <w:tcPr>
            <w:tcW w:w="1134" w:type="dxa"/>
            <w:vAlign w:val="center"/>
          </w:tcPr>
          <w:p w14:paraId="375C1A15" w14:textId="25B1D080" w:rsidR="009F0DC5" w:rsidRDefault="009F0DC5" w:rsidP="00611705">
            <w:pPr>
              <w:spacing w:line="276" w:lineRule="auto"/>
              <w:jc w:val="center"/>
              <w:rPr>
                <w:b/>
              </w:rPr>
            </w:pPr>
            <w:r>
              <w:rPr>
                <w:b/>
              </w:rPr>
              <w:t>Kiekis</w:t>
            </w:r>
          </w:p>
        </w:tc>
        <w:tc>
          <w:tcPr>
            <w:tcW w:w="3082" w:type="dxa"/>
            <w:vAlign w:val="center"/>
          </w:tcPr>
          <w:p w14:paraId="63616853" w14:textId="29C8F8E1" w:rsidR="009F0DC5" w:rsidRDefault="009F0DC5" w:rsidP="00611705">
            <w:pPr>
              <w:spacing w:line="276" w:lineRule="auto"/>
              <w:jc w:val="center"/>
              <w:rPr>
                <w:b/>
              </w:rPr>
            </w:pPr>
            <w:r>
              <w:rPr>
                <w:b/>
              </w:rPr>
              <w:t>Atsakingas asmuo ir pristatymo vieta</w:t>
            </w:r>
          </w:p>
        </w:tc>
      </w:tr>
      <w:tr w:rsidR="009F0DC5" w14:paraId="766275AD" w14:textId="77777777" w:rsidTr="004C3C32">
        <w:tc>
          <w:tcPr>
            <w:tcW w:w="571" w:type="dxa"/>
          </w:tcPr>
          <w:p w14:paraId="040E5E0B" w14:textId="2A892314" w:rsidR="009F0DC5" w:rsidRDefault="009F0DC5">
            <w:pPr>
              <w:spacing w:after="200" w:line="276" w:lineRule="auto"/>
              <w:rPr>
                <w:b/>
              </w:rPr>
            </w:pPr>
            <w:r>
              <w:rPr>
                <w:b/>
              </w:rPr>
              <w:t>1.</w:t>
            </w:r>
          </w:p>
        </w:tc>
        <w:tc>
          <w:tcPr>
            <w:tcW w:w="1551" w:type="dxa"/>
          </w:tcPr>
          <w:p w14:paraId="363A8B16" w14:textId="0D1B9FCF" w:rsidR="009F0DC5" w:rsidRDefault="009F0DC5">
            <w:pPr>
              <w:spacing w:after="200" w:line="276" w:lineRule="auto"/>
              <w:rPr>
                <w:b/>
              </w:rPr>
            </w:pPr>
            <w:r>
              <w:rPr>
                <w:b/>
              </w:rPr>
              <w:t>Savitarnos rūbinė</w:t>
            </w:r>
          </w:p>
        </w:tc>
        <w:tc>
          <w:tcPr>
            <w:tcW w:w="7796" w:type="dxa"/>
          </w:tcPr>
          <w:p w14:paraId="7EF6A294" w14:textId="77CE72E8" w:rsidR="009F0DC5" w:rsidRDefault="009F0DC5" w:rsidP="009F0DC5">
            <w:pPr>
              <w:spacing w:after="200" w:line="276" w:lineRule="auto"/>
              <w:jc w:val="both"/>
              <w:rPr>
                <w:b/>
              </w:rPr>
            </w:pPr>
            <w:r>
              <w:rPr>
                <w:color w:val="000000"/>
              </w:rPr>
              <w:t xml:space="preserve">Savitarnos rūbinė turi veikti šiuo principu – lankytojas kabina savo drabužį ant pakabos ir per rankovę prakiša lankstų  trosą, kurio galą įstato į </w:t>
            </w:r>
            <w:proofErr w:type="spellStart"/>
            <w:r>
              <w:rPr>
                <w:color w:val="000000"/>
              </w:rPr>
              <w:t>žetoninę</w:t>
            </w:r>
            <w:proofErr w:type="spellEnd"/>
            <w:r>
              <w:rPr>
                <w:color w:val="000000"/>
              </w:rPr>
              <w:t xml:space="preserve"> spyną, („Lokit“ tipo). Ištraukus žetoną spyna užsirakina. Norint pasiimti drabužį – į spyną įstatomas žetonas ir spyna atsirakina. Žetoną iš spynos ištraukti galima tik esant jai užrakintai. Drabužiams kabinti vietų skaičius </w:t>
            </w:r>
            <w:r>
              <w:t>numatytas projekte suprojektuotoje erdvėje (priedas Nr. 2)</w:t>
            </w:r>
            <w:r>
              <w:rPr>
                <w:color w:val="000000"/>
              </w:rPr>
              <w:t xml:space="preserve"> Pakabos </w:t>
            </w:r>
            <w:r>
              <w:t xml:space="preserve">metalinės, uždaro kontūro trikampio formos, dažytos polimerine milteline emale arba lygiaverte medžiaga, spalva pagal RAL paletę. Pakaba turi turėti metalinį arba lygiavertį, ne trumpesnį kaip 1,30 m ilgio trosą dengtą plastiku arba </w:t>
            </w:r>
            <w:proofErr w:type="spellStart"/>
            <w:r>
              <w:t>lygiaverčia</w:t>
            </w:r>
            <w:proofErr w:type="spellEnd"/>
            <w:r>
              <w:t xml:space="preserve"> medžiaga, kurio gale yra detalė iš ne mažiau kaip 50 mm </w:t>
            </w:r>
            <w:r>
              <w:lastRenderedPageBreak/>
              <w:t>žiedo užrakinimui spynoje.</w:t>
            </w:r>
            <w:r>
              <w:rPr>
                <w:color w:val="000000"/>
              </w:rPr>
              <w:t xml:space="preserve"> Rėmas taisyklingo stačiakampio formos pagamintas iš 20x20 mm +/- 5 mm metalinio profilio su apdirbtais rėmų galais, neturi būti atvirų ertmių.</w:t>
            </w:r>
            <w:r>
              <w:t xml:space="preserve"> Turi būti numatyta rėmų sujungimo galimybė, bei rėmų pritvirtinimo prie grindų arba sienų galimybė.</w:t>
            </w:r>
            <w:r>
              <w:rPr>
                <w:color w:val="000000"/>
              </w:rPr>
              <w:t xml:space="preserve"> Konstrukcijos apačioje formuojama lentyna pagal rėmo plotį, iš drėgmei atsparios plokštės, 30+/-5 cm nuo žemės paviršiaus,</w:t>
            </w:r>
            <w:r>
              <w:t xml:space="preserve"> plokštė ne plonesnė kaip 16 mm, </w:t>
            </w:r>
            <w:r>
              <w:rPr>
                <w:color w:val="000000"/>
              </w:rPr>
              <w:t xml:space="preserve">spalva </w:t>
            </w:r>
            <w:r>
              <w:t>pagal RAL paletę, plokštės kraštai turi būti laminuoti.</w:t>
            </w:r>
            <w:r>
              <w:rPr>
                <w:color w:val="000000"/>
              </w:rPr>
              <w:t xml:space="preserve"> Rėmuose tvirtinasi pakabos ir </w:t>
            </w:r>
            <w:proofErr w:type="spellStart"/>
            <w:r>
              <w:rPr>
                <w:color w:val="000000"/>
              </w:rPr>
              <w:t>žetoniniai</w:t>
            </w:r>
            <w:proofErr w:type="spellEnd"/>
            <w:r>
              <w:rPr>
                <w:color w:val="000000"/>
              </w:rPr>
              <w:t xml:space="preserve"> užraktai. Rėmai turi būti padengti polimerine atsparia milteline emale arba lygiaverte medžiaga, spalva pagal RAL paletę. Bendras konstrukcijos rėmo aukštis  1800 mm +/- 50 mm, plotis 600 mm +/- 20 mm, ilgis nuo 1000 iki 2000 mm priklausomai nuo pakabų kiekio rėme.  Skersinėje viduryje esančioje konstrukcijos dalyje tvirtinamos pakabos</w:t>
            </w:r>
            <w:r>
              <w:t>, šoninėje dalyje metalinė juosta spynų tvirtinimui.</w:t>
            </w:r>
            <w:r>
              <w:rPr>
                <w:color w:val="000000"/>
              </w:rPr>
              <w:t xml:space="preserve"> Atstumas tarp pakabų tvirtinimo centrų 100 mm +/- 10 mm</w:t>
            </w:r>
            <w:r>
              <w:t>.</w:t>
            </w:r>
            <w:r>
              <w:rPr>
                <w:color w:val="000000"/>
              </w:rPr>
              <w:t xml:space="preserve"> Spynos tipas </w:t>
            </w:r>
            <w:proofErr w:type="spellStart"/>
            <w:r>
              <w:rPr>
                <w:color w:val="000000"/>
              </w:rPr>
              <w:t>žetoninis</w:t>
            </w:r>
            <w:proofErr w:type="spellEnd"/>
            <w:r>
              <w:rPr>
                <w:color w:val="000000"/>
              </w:rPr>
              <w:t xml:space="preserve">. Kiekviena spyna turi turėti ne mažiau kaip 2 raktų komplektus, </w:t>
            </w:r>
            <w:proofErr w:type="spellStart"/>
            <w:r>
              <w:rPr>
                <w:color w:val="000000"/>
              </w:rPr>
              <w:t>Masterkay</w:t>
            </w:r>
            <w:proofErr w:type="spellEnd"/>
            <w:r>
              <w:rPr>
                <w:color w:val="000000"/>
              </w:rPr>
              <w:t xml:space="preserve"> (visraktis) visom spynom. Kiekvienai spynai reikalinga numeracija ant spynų </w:t>
            </w:r>
            <w:r>
              <w:t>ir pakabukų,</w:t>
            </w:r>
            <w:r>
              <w:rPr>
                <w:color w:val="000000"/>
              </w:rPr>
              <w:t xml:space="preserve"> pakabukas su KK </w:t>
            </w:r>
            <w:proofErr w:type="spellStart"/>
            <w:r>
              <w:rPr>
                <w:color w:val="000000"/>
              </w:rPr>
              <w:t>logo</w:t>
            </w:r>
            <w:proofErr w:type="spellEnd"/>
            <w:r>
              <w:rPr>
                <w:color w:val="000000"/>
              </w:rPr>
              <w:t xml:space="preserve"> prie žetono. Pakabukas gaminamas iš ne mažiau kaip 3,2 mm organinio stiklo arba lygiavertės </w:t>
            </w:r>
            <w:proofErr w:type="spellStart"/>
            <w:r>
              <w:rPr>
                <w:color w:val="000000"/>
              </w:rPr>
              <w:t>medžiagos.</w:t>
            </w:r>
            <w:r>
              <w:t>Spalva</w:t>
            </w:r>
            <w:proofErr w:type="spellEnd"/>
            <w:r>
              <w:t xml:space="preserve"> pagal RAL paletę.</w:t>
            </w:r>
            <w:r>
              <w:rPr>
                <w:color w:val="000000"/>
              </w:rPr>
              <w:t xml:space="preserve"> Prie konstrukcijos pateikiama  ne mažiau kaip dvi informacinės lentelės lietuvių ir anglų kalbomis apie tai kaip naudotis rūbinės sistema. Garantija ne mažiau kaip 24 mėn.  </w:t>
            </w:r>
            <w:r>
              <w:rPr>
                <w:highlight w:val="white"/>
              </w:rPr>
              <w:t>B</w:t>
            </w:r>
            <w:r>
              <w:rPr>
                <w:color w:val="000000"/>
                <w:highlight w:val="white"/>
              </w:rPr>
              <w:t>endras pakabų (drabužiams skirtų vietų) skaičius negali būti mažesnis kaip 246 vnt.</w:t>
            </w:r>
          </w:p>
        </w:tc>
        <w:tc>
          <w:tcPr>
            <w:tcW w:w="1134" w:type="dxa"/>
          </w:tcPr>
          <w:p w14:paraId="56C814EE" w14:textId="19690B6F" w:rsidR="009F0DC5" w:rsidRDefault="009F0DC5" w:rsidP="00611705">
            <w:pPr>
              <w:spacing w:after="200" w:line="276" w:lineRule="auto"/>
              <w:jc w:val="center"/>
              <w:rPr>
                <w:b/>
              </w:rPr>
            </w:pPr>
            <w:r>
              <w:rPr>
                <w:b/>
              </w:rPr>
              <w:lastRenderedPageBreak/>
              <w:t>1</w:t>
            </w:r>
            <w:r w:rsidR="004C3C32">
              <w:rPr>
                <w:b/>
              </w:rPr>
              <w:t xml:space="preserve"> kompl</w:t>
            </w:r>
            <w:r w:rsidR="004E2F41">
              <w:rPr>
                <w:b/>
              </w:rPr>
              <w:t>ektas</w:t>
            </w:r>
            <w:bookmarkStart w:id="4" w:name="_GoBack"/>
            <w:bookmarkEnd w:id="4"/>
          </w:p>
        </w:tc>
        <w:tc>
          <w:tcPr>
            <w:tcW w:w="3082" w:type="dxa"/>
          </w:tcPr>
          <w:p w14:paraId="3CF5A134" w14:textId="40D7999F" w:rsidR="009F0DC5" w:rsidRPr="009F0DC5" w:rsidRDefault="009F0DC5" w:rsidP="009F0DC5">
            <w:pPr>
              <w:pStyle w:val="prastasiniatinklio"/>
              <w:spacing w:before="0" w:beforeAutospacing="0" w:after="0" w:afterAutospacing="0"/>
              <w:rPr>
                <w:color w:val="000000"/>
              </w:rPr>
            </w:pPr>
            <w:r w:rsidRPr="009F0DC5">
              <w:rPr>
                <w:color w:val="000000"/>
              </w:rPr>
              <w:t xml:space="preserve">Atsakingas asmuo: Žaliakalnio ir Senamiesčio pastatų komplekso priežiūros koordinatorius Gintaras Žukauskas. </w:t>
            </w:r>
          </w:p>
          <w:p w14:paraId="529F784C" w14:textId="2A2D496C" w:rsidR="009F0DC5" w:rsidRPr="009F0DC5" w:rsidRDefault="009F0DC5" w:rsidP="009F0DC5">
            <w:pPr>
              <w:pStyle w:val="prastasiniatinklio"/>
              <w:spacing w:before="0" w:beforeAutospacing="0" w:after="0" w:afterAutospacing="0"/>
            </w:pPr>
          </w:p>
          <w:p w14:paraId="266673DA" w14:textId="3C103669" w:rsidR="009F0DC5" w:rsidRPr="009F0DC5" w:rsidRDefault="009F0DC5" w:rsidP="009F0DC5">
            <w:pPr>
              <w:pStyle w:val="prastasiniatinklio"/>
              <w:spacing w:before="0" w:beforeAutospacing="0" w:after="0" w:afterAutospacing="0"/>
            </w:pPr>
            <w:r w:rsidRPr="009F0DC5">
              <w:t>Pristatymo adresas: Puodžių g. 11, Kaunas</w:t>
            </w:r>
          </w:p>
          <w:p w14:paraId="54D7D064" w14:textId="36360D0D" w:rsidR="009F0DC5" w:rsidRPr="009F0DC5" w:rsidRDefault="009F0DC5" w:rsidP="009F0DC5">
            <w:pPr>
              <w:pStyle w:val="prastasiniatinklio"/>
              <w:spacing w:before="0" w:beforeAutospacing="0" w:after="0" w:afterAutospacing="0"/>
            </w:pPr>
          </w:p>
        </w:tc>
      </w:tr>
    </w:tbl>
    <w:p w14:paraId="0000005D" w14:textId="77777777" w:rsidR="00EF75C6" w:rsidRDefault="00EF75C6"/>
    <w:p w14:paraId="0000005F" w14:textId="2DC62B61" w:rsidR="00EF75C6" w:rsidRPr="00502347" w:rsidRDefault="00263787">
      <w:pPr>
        <w:rPr>
          <w:b/>
        </w:rPr>
      </w:pPr>
      <w:r w:rsidRPr="00502347">
        <w:rPr>
          <w:b/>
          <w:highlight w:val="yellow"/>
        </w:rPr>
        <w:t>Pastaba:</w:t>
      </w:r>
      <w:r w:rsidR="00502347" w:rsidRPr="00502347">
        <w:rPr>
          <w:b/>
          <w:highlight w:val="yellow"/>
        </w:rPr>
        <w:t xml:space="preserve"> </w:t>
      </w:r>
      <w:r w:rsidRPr="00502347">
        <w:rPr>
          <w:highlight w:val="yellow"/>
        </w:rPr>
        <w:t>Pridedamas esamos rūbinės patalpos projektas, kuriuo vadovaujantis tiekėjas pateikia pasiūlymą pagal esamą aprašymą.</w:t>
      </w:r>
    </w:p>
    <w:p w14:paraId="00000060" w14:textId="77777777" w:rsidR="00EF75C6" w:rsidRDefault="00EF75C6"/>
    <w:p w14:paraId="0000006C" w14:textId="3870F9E8" w:rsidR="00392AA9" w:rsidRDefault="00392AA9">
      <w:r>
        <w:br w:type="page"/>
      </w:r>
    </w:p>
    <w:p w14:paraId="61300F4C" w14:textId="0D45CF0B" w:rsidR="00EF75C6" w:rsidRDefault="00392AA9" w:rsidP="00392AA9">
      <w:pPr>
        <w:jc w:val="center"/>
        <w:rPr>
          <w:b/>
        </w:rPr>
      </w:pPr>
      <w:r w:rsidRPr="00392AA9">
        <w:rPr>
          <w:b/>
        </w:rPr>
        <w:lastRenderedPageBreak/>
        <w:t>RŪBINĖS PATALPOS PROJEKTAS</w:t>
      </w:r>
    </w:p>
    <w:p w14:paraId="35E50B2F" w14:textId="4A249371" w:rsidR="00392AA9" w:rsidRPr="00392AA9" w:rsidRDefault="00392AA9" w:rsidP="00392AA9">
      <w:pPr>
        <w:jc w:val="center"/>
        <w:rPr>
          <w:b/>
        </w:rPr>
      </w:pPr>
      <w:r w:rsidRPr="00392AA9">
        <w:rPr>
          <w:b/>
          <w:noProof/>
        </w:rPr>
        <w:drawing>
          <wp:anchor distT="0" distB="0" distL="114300" distR="114300" simplePos="0" relativeHeight="251658240" behindDoc="1" locked="0" layoutInCell="1" allowOverlap="1" wp14:anchorId="54564E87" wp14:editId="67C4222A">
            <wp:simplePos x="0" y="0"/>
            <wp:positionH relativeFrom="column">
              <wp:posOffset>1243965</wp:posOffset>
            </wp:positionH>
            <wp:positionV relativeFrom="paragraph">
              <wp:posOffset>140970</wp:posOffset>
            </wp:positionV>
            <wp:extent cx="6551930" cy="6124575"/>
            <wp:effectExtent l="0" t="0" r="1270" b="9525"/>
            <wp:wrapThrough wrapText="bothSides">
              <wp:wrapPolygon edited="0">
                <wp:start x="0" y="0"/>
                <wp:lineTo x="0" y="21566"/>
                <wp:lineTo x="21541" y="21566"/>
                <wp:lineTo x="21541" y="0"/>
                <wp:lineTo x="0" y="0"/>
              </wp:wrapPolygon>
            </wp:wrapThrough>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extLst>
                        <a:ext uri="{28A0092B-C50C-407E-A947-70E740481C1C}">
                          <a14:useLocalDpi xmlns:a14="http://schemas.microsoft.com/office/drawing/2010/main" val="0"/>
                        </a:ext>
                      </a:extLst>
                    </a:blip>
                    <a:srcRect r="26506"/>
                    <a:stretch/>
                  </pic:blipFill>
                  <pic:spPr bwMode="auto">
                    <a:xfrm>
                      <a:off x="0" y="0"/>
                      <a:ext cx="6551930" cy="61245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392AA9" w:rsidRPr="00392AA9" w:rsidSect="004C0E46">
      <w:pgSz w:w="16838" w:h="11906" w:orient="landscape"/>
      <w:pgMar w:top="851" w:right="993" w:bottom="566" w:left="1701" w:header="567" w:footer="567"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9F84049-2C76-4460-A151-5B78B3C00E21}"/>
    <w:embedBold r:id="rId2" w:fontKey="{7FEFC11A-22A6-4E26-BD43-970AD083B270}"/>
    <w:embedItalic r:id="rId3" w:fontKey="{74EA7440-D472-445D-A969-61BF602E7286}"/>
  </w:font>
  <w:font w:name="Courier New">
    <w:panose1 w:val="02070309020205020404"/>
    <w:charset w:val="00"/>
    <w:family w:val="modern"/>
    <w:pitch w:val="fixed"/>
    <w:sig w:usb0="E0002EFF" w:usb1="C0007843" w:usb2="00000009" w:usb3="00000000" w:csb0="000001FF" w:csb1="00000000"/>
  </w:font>
  <w:font w:name="HelveticaLT">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4" w:fontKey="{F0ACA00E-49AA-4323-B5B3-032E32BA3307}"/>
  </w:font>
  <w:font w:name="TimesLT">
    <w:altName w:val="Times New Roman"/>
    <w:charset w:val="BA"/>
    <w:family w:val="roman"/>
    <w:pitch w:val="variable"/>
    <w:sig w:usb0="00000001" w:usb1="00000000" w:usb2="00000000" w:usb3="00000000" w:csb0="0000009F" w:csb1="00000000"/>
  </w:font>
  <w:font w:name="Trebuchet MS">
    <w:panose1 w:val="020B0603020202020204"/>
    <w:charset w:val="00"/>
    <w:family w:val="swiss"/>
    <w:pitch w:val="variable"/>
    <w:sig w:usb0="00000687" w:usb1="00000000" w:usb2="00000000" w:usb3="00000000" w:csb0="0000009F" w:csb1="00000000"/>
    <w:embedBold r:id="rId5" w:fontKey="{45D21EDC-FD31-48A2-ACA5-CA05DCC42E94}"/>
  </w:font>
  <w:font w:name="Calibri Light">
    <w:panose1 w:val="020F0302020204030204"/>
    <w:charset w:val="00"/>
    <w:family w:val="swiss"/>
    <w:pitch w:val="variable"/>
    <w:sig w:usb0="E4002EFF" w:usb1="C200247B" w:usb2="00000009" w:usb3="00000000" w:csb0="000001FF" w:csb1="00000000"/>
    <w:embedRegular r:id="rId6" w:fontKey="{C92B6CAA-DB83-4492-BCE1-4403196E276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47F4AB3"/>
    <w:multiLevelType w:val="multilevel"/>
    <w:tmpl w:val="D59E8C8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52071EB3"/>
    <w:multiLevelType w:val="multilevel"/>
    <w:tmpl w:val="CCB252FE"/>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75C6"/>
    <w:rsid w:val="00263787"/>
    <w:rsid w:val="00392AA9"/>
    <w:rsid w:val="004C0E46"/>
    <w:rsid w:val="004C3C32"/>
    <w:rsid w:val="004E2F41"/>
    <w:rsid w:val="00502347"/>
    <w:rsid w:val="00611705"/>
    <w:rsid w:val="009F0DC5"/>
    <w:rsid w:val="00B20584"/>
    <w:rsid w:val="00D10766"/>
    <w:rsid w:val="00D50E0D"/>
    <w:rsid w:val="00EF75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538D91"/>
  <w15:docId w15:val="{8584BC0C-FB53-4296-90C7-A1ED8F307A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l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style>
  <w:style w:type="paragraph" w:styleId="Antrat1">
    <w:name w:val="heading 1"/>
    <w:basedOn w:val="prastasis"/>
    <w:next w:val="prastasis"/>
    <w:uiPriority w:val="9"/>
    <w:qFormat/>
    <w:pPr>
      <w:keepNext/>
      <w:outlineLvl w:val="0"/>
    </w:pPr>
    <w:rPr>
      <w:b/>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uiPriority w:val="9"/>
    <w:semiHidden/>
    <w:unhideWhenUsed/>
    <w:qFormat/>
    <w:pPr>
      <w:keepNext/>
      <w:spacing w:before="240" w:after="60"/>
      <w:outlineLvl w:val="2"/>
    </w:pPr>
    <w:rPr>
      <w:rFonts w:ascii="Arial" w:eastAsia="Arial" w:hAnsi="Arial" w:cs="Arial"/>
      <w:b/>
      <w:sz w:val="26"/>
      <w:szCs w:val="26"/>
    </w:rPr>
  </w:style>
  <w:style w:type="paragraph" w:styleId="Antrat4">
    <w:name w:val="heading 4"/>
    <w:basedOn w:val="prastasis"/>
    <w:next w:val="prastasis"/>
    <w:uiPriority w:val="9"/>
    <w:semiHidden/>
    <w:unhideWhenUsed/>
    <w:qFormat/>
    <w:pPr>
      <w:keepNext/>
      <w:spacing w:before="240" w:after="60"/>
      <w:outlineLvl w:val="3"/>
    </w:pPr>
    <w:rPr>
      <w:rFonts w:ascii="Calibri" w:eastAsia="Calibri" w:hAnsi="Calibri" w:cs="Calibri"/>
      <w:b/>
      <w:sz w:val="28"/>
      <w:szCs w:val="28"/>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paragraph" w:styleId="Antrat8">
    <w:name w:val="heading 8"/>
    <w:link w:val="Antrat8Diagrama"/>
    <w:semiHidden/>
    <w:unhideWhenUsed/>
    <w:qFormat/>
    <w:rsid w:val="00222122"/>
    <w:pPr>
      <w:spacing w:before="240" w:after="60"/>
      <w:outlineLvl w:val="7"/>
    </w:pPr>
    <w:rPr>
      <w:rFonts w:ascii="Calibri" w:hAnsi="Calibri"/>
      <w:i/>
      <w:i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customStyle="1" w:styleId="paiekosnuoroda">
    <w:name w:val="paieškos nuoroda"/>
    <w:rsid w:val="002C73DF"/>
    <w:pPr>
      <w:jc w:val="right"/>
    </w:pPr>
    <w:rPr>
      <w:sz w:val="20"/>
    </w:rPr>
  </w:style>
  <w:style w:type="paragraph" w:customStyle="1" w:styleId="paieskoanuoroda">
    <w:name w:val="paieskoa nuoroda"/>
    <w:basedOn w:val="paiekosnuoroda"/>
    <w:rsid w:val="00D1542F"/>
    <w:rPr>
      <w:i/>
    </w:rPr>
  </w:style>
  <w:style w:type="character" w:styleId="Hipersaitas">
    <w:name w:val="Hyperlink"/>
    <w:rsid w:val="00623676"/>
    <w:rPr>
      <w:color w:val="0000FF"/>
      <w:u w:val="single"/>
    </w:rPr>
  </w:style>
  <w:style w:type="paragraph" w:styleId="Antrats">
    <w:name w:val="header"/>
    <w:rsid w:val="00623676"/>
    <w:pPr>
      <w:tabs>
        <w:tab w:val="center" w:pos="4320"/>
        <w:tab w:val="right" w:pos="8640"/>
      </w:tabs>
    </w:pPr>
    <w:rPr>
      <w:sz w:val="20"/>
      <w:szCs w:val="20"/>
      <w:lang w:val="en-US"/>
    </w:rPr>
  </w:style>
  <w:style w:type="paragraph" w:customStyle="1" w:styleId="mazas">
    <w:name w:val="mazas"/>
    <w:rsid w:val="003E0F20"/>
    <w:pPr>
      <w:spacing w:before="100" w:beforeAutospacing="1" w:after="100" w:afterAutospacing="1"/>
    </w:pPr>
    <w:rPr>
      <w:lang w:val="lt-LT" w:eastAsia="lt-LT"/>
    </w:rPr>
  </w:style>
  <w:style w:type="paragraph" w:customStyle="1" w:styleId="centrbold">
    <w:name w:val="centrbold"/>
    <w:rsid w:val="003E0F20"/>
    <w:pPr>
      <w:spacing w:before="100" w:beforeAutospacing="1" w:after="100" w:afterAutospacing="1"/>
    </w:pPr>
    <w:rPr>
      <w:lang w:val="lt-LT" w:eastAsia="lt-LT"/>
    </w:rPr>
  </w:style>
  <w:style w:type="paragraph" w:styleId="HTMLiankstoformatuotas">
    <w:name w:val="HTML Preformatted"/>
    <w:link w:val="HTMLiankstoformatuotasDiagrama"/>
    <w:rsid w:val="003E0F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lt-LT" w:eastAsia="lt-LT"/>
    </w:rPr>
  </w:style>
  <w:style w:type="paragraph" w:styleId="Porat">
    <w:name w:val="footer"/>
    <w:rsid w:val="003E0F20"/>
    <w:pPr>
      <w:tabs>
        <w:tab w:val="center" w:pos="4153"/>
        <w:tab w:val="right" w:pos="8306"/>
      </w:tabs>
      <w:overflowPunct w:val="0"/>
      <w:autoSpaceDE w:val="0"/>
      <w:autoSpaceDN w:val="0"/>
      <w:adjustRightInd w:val="0"/>
      <w:textAlignment w:val="baseline"/>
    </w:pPr>
    <w:rPr>
      <w:rFonts w:ascii="HelveticaLT" w:hAnsi="HelveticaLT"/>
      <w:sz w:val="20"/>
      <w:szCs w:val="20"/>
      <w:lang w:val="lt-LT"/>
    </w:rPr>
  </w:style>
  <w:style w:type="character" w:styleId="Grietas">
    <w:name w:val="Strong"/>
    <w:qFormat/>
    <w:rsid w:val="00C913F2"/>
    <w:rPr>
      <w:b/>
      <w:bCs/>
    </w:rPr>
  </w:style>
  <w:style w:type="paragraph" w:styleId="Pagrindiniotekstotrauka">
    <w:name w:val="Body Text Indent"/>
    <w:rsid w:val="00FB7AC0"/>
    <w:pPr>
      <w:spacing w:line="480" w:lineRule="auto"/>
      <w:ind w:firstLine="720"/>
      <w:jc w:val="both"/>
    </w:pPr>
    <w:rPr>
      <w:lang w:val="lt-LT"/>
    </w:rPr>
  </w:style>
  <w:style w:type="paragraph" w:styleId="Debesliotekstas">
    <w:name w:val="Balloon Text"/>
    <w:link w:val="DebesliotekstasDiagrama"/>
    <w:semiHidden/>
    <w:rsid w:val="00FB7AC0"/>
    <w:rPr>
      <w:rFonts w:ascii="Tahoma" w:hAnsi="Tahoma" w:cs="Tahoma"/>
      <w:sz w:val="16"/>
      <w:szCs w:val="16"/>
    </w:rPr>
  </w:style>
  <w:style w:type="paragraph" w:customStyle="1" w:styleId="Char">
    <w:name w:val="Char"/>
    <w:rsid w:val="00311297"/>
    <w:pPr>
      <w:spacing w:after="160" w:line="240" w:lineRule="exact"/>
    </w:pPr>
    <w:rPr>
      <w:szCs w:val="20"/>
      <w:lang w:val="en-US"/>
    </w:rPr>
  </w:style>
  <w:style w:type="paragraph" w:styleId="Pagrindinistekstas">
    <w:name w:val="Body Text"/>
    <w:rsid w:val="0082089C"/>
    <w:pPr>
      <w:spacing w:after="120"/>
    </w:pPr>
  </w:style>
  <w:style w:type="table" w:styleId="Lentelstinklelis">
    <w:name w:val="Table Grid"/>
    <w:basedOn w:val="prastojilentel"/>
    <w:uiPriority w:val="39"/>
    <w:rsid w:val="008208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uiPriority w:val="99"/>
    <w:rsid w:val="004741B7"/>
    <w:pPr>
      <w:spacing w:before="100" w:beforeAutospacing="1" w:after="100" w:afterAutospacing="1"/>
    </w:pPr>
  </w:style>
  <w:style w:type="paragraph" w:styleId="Pagrindiniotekstotrauka2">
    <w:name w:val="Body Text Indent 2"/>
    <w:rsid w:val="00D45948"/>
    <w:pPr>
      <w:spacing w:after="120" w:line="480" w:lineRule="auto"/>
      <w:ind w:left="283"/>
    </w:pPr>
  </w:style>
  <w:style w:type="paragraph" w:styleId="Sraopastraipa">
    <w:name w:val="List Paragraph"/>
    <w:uiPriority w:val="34"/>
    <w:qFormat/>
    <w:rsid w:val="00C27833"/>
    <w:pPr>
      <w:spacing w:after="200" w:line="276" w:lineRule="auto"/>
      <w:ind w:left="720"/>
    </w:pPr>
    <w:rPr>
      <w:rFonts w:ascii="Calibri" w:hAnsi="Calibri"/>
      <w:sz w:val="22"/>
      <w:szCs w:val="22"/>
      <w:lang w:val="lt-LT"/>
    </w:rPr>
  </w:style>
  <w:style w:type="character" w:customStyle="1" w:styleId="Antrat3Diagrama">
    <w:name w:val="Antraštė 3 Diagrama"/>
    <w:aliases w:val="Section Header3 Diagrama,Sub-Clause Paragraph Diagrama"/>
    <w:rsid w:val="00397D7F"/>
    <w:rPr>
      <w:rFonts w:ascii="Arial" w:hAnsi="Arial" w:cs="Arial"/>
      <w:b/>
      <w:bCs/>
      <w:sz w:val="26"/>
      <w:szCs w:val="26"/>
      <w:lang w:eastAsia="en-US"/>
    </w:rPr>
  </w:style>
  <w:style w:type="paragraph" w:customStyle="1" w:styleId="Point1">
    <w:name w:val="Point 1"/>
    <w:rsid w:val="00397D7F"/>
    <w:pPr>
      <w:spacing w:before="120" w:after="120"/>
      <w:ind w:left="1418" w:hanging="567"/>
      <w:jc w:val="both"/>
    </w:pPr>
    <w:rPr>
      <w:szCs w:val="20"/>
      <w:lang w:eastAsia="lt-LT"/>
    </w:rPr>
  </w:style>
  <w:style w:type="paragraph" w:customStyle="1" w:styleId="Pagrindinistekstas1">
    <w:name w:val="Pagrindinis tekstas1"/>
    <w:rsid w:val="009218E9"/>
    <w:pPr>
      <w:snapToGrid w:val="0"/>
      <w:ind w:firstLine="312"/>
      <w:jc w:val="both"/>
    </w:pPr>
    <w:rPr>
      <w:rFonts w:ascii="TimesLT" w:hAnsi="TimesLT"/>
    </w:rPr>
  </w:style>
  <w:style w:type="paragraph" w:customStyle="1" w:styleId="DiagramaCharCharDiagrama">
    <w:name w:val="Diagrama Char Char Diagrama"/>
    <w:rsid w:val="009218E9"/>
    <w:pPr>
      <w:spacing w:after="160" w:line="240" w:lineRule="exact"/>
    </w:pPr>
    <w:rPr>
      <w:rFonts w:ascii="Tahoma" w:hAnsi="Tahoma"/>
      <w:sz w:val="20"/>
      <w:szCs w:val="20"/>
      <w:lang w:val="en-US"/>
    </w:rPr>
  </w:style>
  <w:style w:type="character" w:customStyle="1" w:styleId="Antrat4Diagrama">
    <w:name w:val="Antraštė 4 Diagrama"/>
    <w:semiHidden/>
    <w:rsid w:val="006049C9"/>
    <w:rPr>
      <w:rFonts w:ascii="Calibri" w:eastAsia="Times New Roman" w:hAnsi="Calibri" w:cs="Times New Roman"/>
      <w:b/>
      <w:bCs/>
      <w:sz w:val="28"/>
      <w:szCs w:val="28"/>
      <w:lang w:val="en-GB" w:eastAsia="en-US"/>
    </w:rPr>
  </w:style>
  <w:style w:type="paragraph" w:customStyle="1" w:styleId="msonormalcxspmiddle">
    <w:name w:val="msonormalcxspmiddle"/>
    <w:rsid w:val="006049C9"/>
    <w:pPr>
      <w:spacing w:before="100" w:beforeAutospacing="1" w:after="100" w:afterAutospacing="1"/>
    </w:pPr>
    <w:rPr>
      <w:lang w:val="lt-LT" w:eastAsia="lt-LT"/>
    </w:rPr>
  </w:style>
  <w:style w:type="character" w:customStyle="1" w:styleId="Antrat8Diagrama">
    <w:name w:val="Antraštė 8 Diagrama"/>
    <w:link w:val="Antrat8"/>
    <w:rsid w:val="00222122"/>
    <w:rPr>
      <w:rFonts w:ascii="Calibri" w:eastAsia="Times New Roman" w:hAnsi="Calibri" w:cs="Times New Roman"/>
      <w:i/>
      <w:iCs/>
      <w:sz w:val="24"/>
      <w:szCs w:val="24"/>
      <w:lang w:val="en-GB" w:eastAsia="en-US"/>
    </w:rPr>
  </w:style>
  <w:style w:type="character" w:customStyle="1" w:styleId="DebesliotekstasDiagrama">
    <w:name w:val="Debesėlio tekstas Diagrama"/>
    <w:link w:val="Debesliotekstas"/>
    <w:semiHidden/>
    <w:rsid w:val="00222122"/>
    <w:rPr>
      <w:rFonts w:ascii="Tahoma" w:hAnsi="Tahoma" w:cs="Tahoma"/>
      <w:sz w:val="16"/>
      <w:szCs w:val="16"/>
      <w:lang w:val="en-GB" w:eastAsia="en-US"/>
    </w:rPr>
  </w:style>
  <w:style w:type="paragraph" w:customStyle="1" w:styleId="CentrBoldm">
    <w:name w:val="CentrBoldm"/>
    <w:rsid w:val="00222122"/>
    <w:pPr>
      <w:autoSpaceDE w:val="0"/>
      <w:autoSpaceDN w:val="0"/>
      <w:adjustRightInd w:val="0"/>
      <w:jc w:val="center"/>
    </w:pPr>
    <w:rPr>
      <w:rFonts w:ascii="TimesLT" w:eastAsia="Calibri" w:hAnsi="TimesLT"/>
      <w:b/>
      <w:bCs/>
      <w:sz w:val="20"/>
      <w:szCs w:val="20"/>
      <w:lang w:val="en-US"/>
    </w:rPr>
  </w:style>
  <w:style w:type="paragraph" w:customStyle="1" w:styleId="Patvirtinta">
    <w:name w:val="Patvirtinta"/>
    <w:rsid w:val="00222122"/>
    <w:pPr>
      <w:tabs>
        <w:tab w:val="left" w:pos="1304"/>
        <w:tab w:val="left" w:pos="1457"/>
        <w:tab w:val="left" w:pos="1604"/>
        <w:tab w:val="left" w:pos="1757"/>
      </w:tabs>
      <w:autoSpaceDE w:val="0"/>
      <w:autoSpaceDN w:val="0"/>
      <w:adjustRightInd w:val="0"/>
      <w:ind w:left="5953"/>
    </w:pPr>
    <w:rPr>
      <w:rFonts w:ascii="TimesLT" w:hAnsi="TimesLT"/>
    </w:rPr>
  </w:style>
  <w:style w:type="character" w:customStyle="1" w:styleId="HTMLiankstoformatuotasDiagrama">
    <w:name w:val="HTML iš anksto formatuotas Diagrama"/>
    <w:link w:val="HTMLiankstoformatuotas"/>
    <w:rsid w:val="00573FC5"/>
    <w:rPr>
      <w:rFonts w:ascii="Courier New" w:hAnsi="Courier New" w:cs="Courier New"/>
    </w:rPr>
  </w:style>
  <w:style w:type="paragraph" w:customStyle="1" w:styleId="MAZAS0">
    <w:name w:val="MAZAS"/>
    <w:rsid w:val="00573FC5"/>
    <w:pPr>
      <w:autoSpaceDE w:val="0"/>
      <w:autoSpaceDN w:val="0"/>
      <w:adjustRightInd w:val="0"/>
      <w:ind w:firstLine="312"/>
      <w:jc w:val="both"/>
    </w:pPr>
    <w:rPr>
      <w:rFonts w:ascii="TimesLT" w:hAnsi="TimesLT"/>
      <w:color w:val="000000"/>
      <w:sz w:val="8"/>
      <w:szCs w:val="8"/>
    </w:rPr>
  </w:style>
  <w:style w:type="character" w:styleId="Komentaronuoroda">
    <w:name w:val="annotation reference"/>
    <w:rsid w:val="00E94532"/>
    <w:rPr>
      <w:sz w:val="16"/>
      <w:szCs w:val="16"/>
    </w:rPr>
  </w:style>
  <w:style w:type="paragraph" w:styleId="Komentarotekstas">
    <w:name w:val="annotation text"/>
    <w:link w:val="KomentarotekstasDiagrama"/>
    <w:rsid w:val="00E94532"/>
    <w:rPr>
      <w:sz w:val="20"/>
      <w:szCs w:val="20"/>
      <w:lang w:val="x-none"/>
    </w:rPr>
  </w:style>
  <w:style w:type="character" w:customStyle="1" w:styleId="KomentarotekstasDiagrama">
    <w:name w:val="Komentaro tekstas Diagrama"/>
    <w:link w:val="Komentarotekstas"/>
    <w:rsid w:val="00E94532"/>
    <w:rPr>
      <w:lang w:val="x-none" w:eastAsia="en-US"/>
    </w:rPr>
  </w:style>
  <w:style w:type="character" w:styleId="Neapdorotaspaminjimas">
    <w:name w:val="Unresolved Mention"/>
    <w:uiPriority w:val="99"/>
    <w:semiHidden/>
    <w:unhideWhenUsed/>
    <w:rsid w:val="00C22307"/>
    <w:rPr>
      <w:color w:val="605E5C"/>
      <w:shd w:val="clear" w:color="auto" w:fill="E1DFDD"/>
    </w:rPr>
  </w:style>
  <w:style w:type="paragraph" w:styleId="Komentarotema">
    <w:name w:val="annotation subject"/>
    <w:basedOn w:val="Komentarotekstas"/>
    <w:next w:val="Komentarotekstas"/>
    <w:link w:val="KomentarotemaDiagrama"/>
    <w:rsid w:val="00886681"/>
    <w:rPr>
      <w:b/>
      <w:bCs/>
      <w:lang w:val="en-GB"/>
    </w:rPr>
  </w:style>
  <w:style w:type="character" w:customStyle="1" w:styleId="KomentarotemaDiagrama">
    <w:name w:val="Komentaro tema Diagrama"/>
    <w:link w:val="Komentarotema"/>
    <w:rsid w:val="00886681"/>
    <w:rPr>
      <w:b/>
      <w:bCs/>
      <w:lang w:val="en-GB" w:eastAsia="en-US"/>
    </w:rPr>
  </w:style>
  <w:style w:type="paragraph" w:styleId="Paantrat">
    <w:name w:val="Subtitle"/>
    <w:basedOn w:val="prastasis"/>
    <w:next w:val="prastasis"/>
    <w:uiPriority w:val="11"/>
    <w:qFormat/>
    <w:rPr>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1007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7wq97srg95vqnNw1uzRawyQ/GA==">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4</Pages>
  <Words>1305</Words>
  <Characters>7445</Characters>
  <Application>Microsoft Office Word</Application>
  <DocSecurity>0</DocSecurity>
  <Lines>62</Lines>
  <Paragraphs>17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8733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Kauno Kolegija</dc:creator>
  <cp:lastModifiedBy>Dell</cp:lastModifiedBy>
  <cp:revision>8</cp:revision>
  <dcterms:created xsi:type="dcterms:W3CDTF">2025-11-04T07:33:00Z</dcterms:created>
  <dcterms:modified xsi:type="dcterms:W3CDTF">2025-11-12T12:07:00Z</dcterms:modified>
</cp:coreProperties>
</file>